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13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https://hansard.parliament.uk/Lords/2025-11-13/debates/5CB757D5-D085-408D-9C52-3C0EC6FAE860/ArrangementOfBusiness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If there is a Division in the Chamber while we are sitting, the Committee will adjourn as soon as the Division Bells are rung and return in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