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US Policy on Iran</w:t>
      </w:r>
    </w:p>
    <w:p>
      <w:r>
        <w:rPr>
          <w:sz w:val="20"/>
        </w:rPr>
        <w:t>13 May 2025  ·  Commons  ·  Oral Questions</w:t>
      </w:r>
    </w:p>
    <w:p>
      <w:r>
        <w:rPr>
          <w:b/>
        </w:rPr>
        <w:t xml:space="preserve">Policy areas: </w:t>
      </w:r>
      <w:r>
        <w:rPr>
          <w:sz w:val="20"/>
        </w:rPr>
        <w:t>Crime, justice and law, Defence and armed forces, Foreign affairs and diplomacy</w:t>
      </w:r>
    </w:p>
    <w:p>
      <w:r>
        <w:rPr>
          <w:b/>
        </w:rPr>
        <w:t xml:space="preserve">Topics: </w:t>
      </w:r>
      <w:r>
        <w:rPr>
          <w:sz w:val="20"/>
        </w:rPr>
        <w:t>foreign influence registration, iran nuclear deal, iranian dissidents uk soil, iranian regime threats, us iran policy</w:t>
      </w:r>
    </w:p>
    <w:p>
      <w:r>
        <w:rPr>
          <w:b/>
        </w:rPr>
        <w:t xml:space="preserve">Source: </w:t>
      </w:r>
      <w:r>
        <w:rPr>
          <w:sz w:val="20"/>
        </w:rPr>
        <w:t>https://hansard.parliament.uk/Commons/2025-05-13/debates/F68C3E0D-FD5D-4E78-AC5D-68A2265A0AE9/UsPolicyOnIran</w:t>
      </w:r>
    </w:p>
    <w:p/>
    <w:p>
      <w:r>
        <w:rPr>
          <w:b/>
          <w:color w:val="1A4A6E"/>
          <w:sz w:val="22"/>
        </w:rPr>
        <w:t>John Cooper (Con)</w:t>
      </w:r>
    </w:p>
    <w:p>
      <w:r>
        <w:rPr>
          <w:sz w:val="22"/>
        </w:rPr>
        <w:t>4. What discussions he has had with his US counterpart on the policy of the US Administration on Iran.</w:t>
      </w:r>
    </w:p>
    <w:p/>
    <w:p>
      <w:r>
        <w:rPr>
          <w:b/>
          <w:color w:val="1A4A6E"/>
          <w:sz w:val="22"/>
        </w:rPr>
        <w:t>David Reed (Con)</w:t>
      </w:r>
    </w:p>
    <w:p>
      <w:r>
        <w:rPr>
          <w:sz w:val="22"/>
        </w:rPr>
        <w:t>10. What discussions he has had with his US counterpart on the policy of the US Administration on Iran.</w:t>
      </w:r>
    </w:p>
    <w:p/>
    <w:p>
      <w:r>
        <w:rPr>
          <w:b/>
          <w:color w:val="1A4A6E"/>
          <w:sz w:val="22"/>
        </w:rPr>
        <w:t>Mr David Lammy (The Secretary of State for Foreign, Commonwealth and Development Affairs)</w:t>
      </w:r>
    </w:p>
    <w:p>
      <w:r>
        <w:rPr>
          <w:sz w:val="22"/>
        </w:rPr>
        <w:t>The UK is supportive of US efforts to reach a nuclear deal with Iran. We have encouraged Iran to engage with President Trump’s efforts in good faith and to find a diplomatic solution. Since the beginning of May, I have raised Iran with US Secretary of State Marco Rubio and the special envoy to the middle east, Steve Witkoff. We have discussed the range of threats that Iran poses to the UK and our partners.</w:t>
      </w:r>
    </w:p>
    <w:p/>
    <w:p>
      <w:r>
        <w:rPr>
          <w:b/>
          <w:color w:val="1A4A6E"/>
          <w:sz w:val="22"/>
        </w:rPr>
        <w:t>John Cooper</w:t>
      </w:r>
    </w:p>
    <w:p>
      <w:r>
        <w:rPr>
          <w:sz w:val="22"/>
        </w:rPr>
        <w:t>The Islamic Revolutionary Guards Corps is the terrorism export wing of the despotic regime in Tehran. Why are we not joining the Americans in proscribing this organisation when we did proscribe the Wagner organisation in Russia? Is it possibly because the Americans are pressuring us to continue our tenuous diplomatic links with Tehran?</w:t>
      </w:r>
    </w:p>
    <w:p/>
    <w:p>
      <w:r>
        <w:rPr>
          <w:b/>
          <w:color w:val="1A4A6E"/>
          <w:sz w:val="22"/>
        </w:rPr>
        <w:t>Lammy</w:t>
      </w:r>
    </w:p>
    <w:p>
      <w:r>
        <w:rPr>
          <w:sz w:val="22"/>
        </w:rPr>
        <w:t>I remind the hon. Gentleman that on 4 March the UK specified Iran under the foreign influence registration scheme, which targets those who undertake malign activity in the UK. Of course we keep proscription under review. We are looking closely at the area of state threats; that is traditionally very different from the sorts of cells and terrorist communities that we do proscribe. That is why the Government continue to look at this area very carefully.</w:t>
      </w:r>
    </w:p>
    <w:p/>
    <w:p>
      <w:r>
        <w:rPr>
          <w:b/>
          <w:color w:val="1A4A6E"/>
          <w:sz w:val="22"/>
        </w:rPr>
        <w:t>David Reed</w:t>
      </w:r>
    </w:p>
    <w:p>
      <w:r>
        <w:rPr>
          <w:sz w:val="22"/>
        </w:rPr>
        <w:t>Our United Kingdom and the United States are aligned in the view that a nuclear-armed Iran would pose a serious threat to global stability. With nuclear negotiations currently under way between the US and Iran, can the Secretary of State inform the House what outcome his Department would consider to be a success from a British perspective? Crucially, does he have a contingency plan if those talks fail to produce an acceptable result?</w:t>
      </w:r>
    </w:p>
    <w:p/>
    <w:p>
      <w:r>
        <w:rPr>
          <w:b/>
          <w:color w:val="1A4A6E"/>
          <w:sz w:val="22"/>
        </w:rPr>
        <w:t>Lammy</w:t>
      </w:r>
    </w:p>
    <w:p>
      <w:r>
        <w:rPr>
          <w:sz w:val="22"/>
        </w:rPr>
        <w:t>Iran is now producing roughly one significant quantity of highly enriched uranium every six weeks. That is 40 times above the limit in the joint comprehensive plan of action—the deal that we struck with Iran, which I have in front of me. [ Official Report , 15 May 2025; Vol. 767, c. 7WC.] (Correction) I am really crystal clear about this. Iran must never develop a nuclear weapon; it must reverse its escalations—we have seen that in its enrichment programme; it must not carry out any critical weaponisation work; and these terms have to be fully verifiable. Unless we get that, we will see a snapback of the sanctions regime that we struck with it 10 years ago.</w:t>
      </w:r>
    </w:p>
    <w:p/>
    <w:p>
      <w:r>
        <w:rPr>
          <w:b/>
          <w:color w:val="1A4A6E"/>
          <w:sz w:val="22"/>
        </w:rPr>
        <w:t>Speaker</w:t>
      </w:r>
    </w:p>
    <w:p>
      <w:r>
        <w:rPr>
          <w:sz w:val="22"/>
        </w:rPr>
        <w:t>I call the shadow Foreign Secretary.</w:t>
      </w:r>
    </w:p>
    <w:p/>
    <w:p>
      <w:r>
        <w:rPr>
          <w:b/>
          <w:color w:val="1A4A6E"/>
          <w:sz w:val="22"/>
        </w:rPr>
        <w:t>Priti Patel (Con)</w:t>
      </w:r>
    </w:p>
    <w:p>
      <w:r>
        <w:rPr>
          <w:sz w:val="22"/>
        </w:rPr>
        <w:t>The regime in Tehran is responsible for so much of the appalling bloodshed and conflict in the middle east. It poses a direct threat to Britain and on British soil, as we have seen from the recent arrests of Iranian nationals in counter-terrorism operations. Has the Foreign Secretary summoned the Iranian ambassador to express concerns and to explain what has been going on on British soil? What discussions have taken place with our allies in addition to the nuclear talks that he has just referred to? What is the position of our partners in the region on the very specific threats that Iran is posing and demonstrating with its dissidents on UK soil? When will the Government come forward with a comprehensive and clear strategy on dealing with Iran?</w:t>
      </w:r>
    </w:p>
    <w:p/>
    <w:p>
      <w:r>
        <w:rPr>
          <w:b/>
          <w:color w:val="1A4A6E"/>
          <w:sz w:val="22"/>
        </w:rPr>
        <w:t>Lammy</w:t>
      </w:r>
    </w:p>
    <w:p>
      <w:r>
        <w:rPr>
          <w:sz w:val="22"/>
        </w:rPr>
        <w:t>The right hon. Lady is right. On 3 May, counter-terrorism police arrested eight individuals, including seven Iranian nationals, as part of two separate police investigations. Of course the Minister responsible for the middle east, my hon. Friend the Member for Lincoln (Mr Falconer), has spoken to the Israeli ambassador. [ Official Report , 15 May 2025; Vol. 767, c. 8WC.] (Correction) As I said, on 4 March we put Iran on the foreign influence registration scheme. We keep proscription under review. We are fully engaged with our E3 partners, and we are very pleased that Germany now has a Government so that we can work with them together on the JCPOA and snapback, and of course we are speaking to Steve Witkoff.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