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 Ocean Conference</w:t>
      </w:r>
    </w:p>
    <w:p>
      <w:r>
        <w:rPr>
          <w:sz w:val="20"/>
        </w:rPr>
        <w:t>13 May 2025  ·  Commons  ·  Oral Questions</w:t>
      </w:r>
    </w:p>
    <w:p>
      <w:r>
        <w:rPr>
          <w:b/>
        </w:rPr>
        <w:t xml:space="preserve">Policy areas: </w:t>
      </w:r>
      <w:r>
        <w:rPr>
          <w:sz w:val="20"/>
        </w:rPr>
        <w:t>Environment, Foreign affairs and diplomacy, Trade</w:t>
      </w:r>
    </w:p>
    <w:p>
      <w:r>
        <w:rPr>
          <w:b/>
        </w:rPr>
        <w:t xml:space="preserve">Topics: </w:t>
      </w:r>
      <w:r>
        <w:rPr>
          <w:sz w:val="20"/>
        </w:rPr>
        <w:t>bottom trawling ban, marine protected areas, ocean protection, ocean treaty ratification, un ocean conference</w:t>
      </w:r>
    </w:p>
    <w:p>
      <w:r>
        <w:rPr>
          <w:b/>
        </w:rPr>
        <w:t xml:space="preserve">Source: </w:t>
      </w:r>
      <w:r>
        <w:rPr>
          <w:sz w:val="20"/>
        </w:rPr>
        <w:t>https://hansard.parliament.uk/Commons/2025-05-13/debates/559D28F6-D001-418F-863E-940A4A58A74B/UnOceanConference</w:t>
      </w:r>
    </w:p>
    <w:p/>
    <w:p>
      <w:r>
        <w:rPr>
          <w:b/>
          <w:color w:val="1A4A6E"/>
          <w:sz w:val="22"/>
        </w:rPr>
        <w:t>Sarah Champion (Lab)</w:t>
      </w:r>
    </w:p>
    <w:p>
      <w:r>
        <w:rPr>
          <w:sz w:val="22"/>
        </w:rPr>
        <w:t>15. What steps he is taking to prepare for the 2025 UN ocean conference.</w:t>
      </w:r>
    </w:p>
    <w:p/>
    <w:p>
      <w:r>
        <w:rPr>
          <w:b/>
          <w:color w:val="1A4A6E"/>
          <w:sz w:val="22"/>
        </w:rPr>
        <w:t>Catherine West (The Parliamentary Under-Secretary of State for Foreign, Commonwealth and Development Affairs)</w:t>
      </w:r>
    </w:p>
    <w:p>
      <w:r>
        <w:rPr>
          <w:sz w:val="22"/>
        </w:rPr>
        <w:t>The UN ocean conference is an important moment for protecting the ocean and progress towards UN sustainable development goal 14, “Life Below Water”. The UK is attending and actively involved in negotiating the political declaration for the conference.</w:t>
      </w:r>
    </w:p>
    <w:p/>
    <w:p>
      <w:r>
        <w:rPr>
          <w:b/>
          <w:color w:val="1A4A6E"/>
          <w:sz w:val="22"/>
        </w:rPr>
        <w:t>Sarah Champion</w:t>
      </w:r>
    </w:p>
    <w:p>
      <w:r>
        <w:rPr>
          <w:sz w:val="22"/>
        </w:rPr>
        <w:t>Sir David Attenborough’s latest film, “Ocean” revealed the shocking devastation caused by bottom trawling and asked the Government to take action at the UN conference in just four weeks. Will the Government use the conference to announce a ban on all bottom trawling in marine protected areas? Why has the Minister still not set out when we will ratify the ocean treaty, which will keep our small island developing states and overseas territories safe?</w:t>
      </w:r>
    </w:p>
    <w:p/>
    <w:p>
      <w:r>
        <w:rPr>
          <w:b/>
          <w:color w:val="1A4A6E"/>
          <w:sz w:val="22"/>
        </w:rPr>
        <w:t>Catherine West</w:t>
      </w:r>
    </w:p>
    <w:p>
      <w:r>
        <w:rPr>
          <w:sz w:val="22"/>
        </w:rPr>
        <w:t>The climate and ocean adaptation and sustainable transition programme is improving vulnerable coastal communities’ resilience to climate change, including: protecting and restoring coastal habitats; supporting nature-based solutions; improving small-scale fisheries management; and, the issue my hon. Friend raises, the use of bottom-towed gear over rock and reef habitats in 13 Marine Management Organisation areas.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