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Meat Labelling</w:t>
      </w:r>
    </w:p>
    <w:p>
      <w:r>
        <w:rPr>
          <w:sz w:val="20"/>
        </w:rPr>
        <w:t>13 January 2026  ·  Lords  ·  Oral Questions</w:t>
      </w:r>
    </w:p>
    <w:p>
      <w:r>
        <w:rPr>
          <w:b/>
        </w:rPr>
        <w:t xml:space="preserve">Policy areas: </w:t>
      </w:r>
      <w:r>
        <w:rPr>
          <w:sz w:val="20"/>
        </w:rPr>
        <w:t>Business and industry, Society and culture, Welfare and benefits</w:t>
      </w:r>
    </w:p>
    <w:p>
      <w:r>
        <w:rPr>
          <w:b/>
        </w:rPr>
        <w:t xml:space="preserve">Topics: </w:t>
      </w:r>
      <w:r>
        <w:rPr>
          <w:sz w:val="20"/>
        </w:rPr>
        <w:t>abattoir closures, animal slaughter methods, animal welfare standards, meat labelling requirements, religious slaughter sensitivities</w:t>
      </w:r>
    </w:p>
    <w:p>
      <w:r>
        <w:rPr>
          <w:b/>
        </w:rPr>
        <w:t xml:space="preserve">Source: </w:t>
      </w:r>
      <w:r>
        <w:rPr>
          <w:sz w:val="20"/>
        </w:rPr>
        <w:t>https://hansard.parliament.uk/Lords/2026-01-13/debates/BFC9AC94-2E0A-4606-BA96-5C7A18A66C7A/MeatLabelling</w:t>
      </w:r>
    </w:p>
    <w:p/>
    <w:p>
      <w:r>
        <w:rPr>
          <w:b/>
          <w:color w:val="1A4A6E"/>
          <w:sz w:val="22"/>
        </w:rPr>
        <w:t>Baroness Hoey</w:t>
      </w:r>
    </w:p>
    <w:p>
      <w:r>
        <w:rPr>
          <w:sz w:val="22"/>
        </w:rPr>
        <w:t>My Lords, the Government encourage the highest standards of animal welfare and slaughter and would prefer all animals to be stunned before slaughter. As set out in the Government’s animal welfare strategy, we are also committed to ensuring that consumers have access to clear information on how their food is produced. We will continue working with relevant stakeholders to explore how food labelling can support consumer transparency and promote animal welfare.</w:t>
      </w:r>
    </w:p>
    <w:p/>
    <w:p>
      <w:r>
        <w:rPr>
          <w:b/>
          <w:color w:val="1A4A6E"/>
          <w:sz w:val="22"/>
        </w:rPr>
        <w:t>The Parliamentary Under-Secretary of State, Department for Environment, Food and Rural Affairs (Lab)</w:t>
      </w:r>
    </w:p>
    <w:p>
      <w:r>
        <w:rPr>
          <w:sz w:val="22"/>
        </w:rPr>
        <w:t>I thank the Minister. I know she is a genuine supporter of good animal welfare, which is why I was surprised that there was not a word in the strategy document that came out about the very cruel and barbaric way millions of animals are killed each year in a non-stun method. A lamb is shackled, pulled along and then has its throat cut, and takes up to nearly two minutes sometimes to die. It is just shocking, and all in the name of a religious belief. Even if this Government will not ban this kind of non-stun slaughter, will they at least commit to make it a legal requirement to label the meat to show whether the animal has been fully stunned? Will she make it a legal requirement for all government institutions, such as schools and hospitals, to label properly so that the public can have a choice and show their horror at the treatment of sentient animals?</w:t>
      </w:r>
    </w:p>
    <w:p/>
    <w:p>
      <w:r>
        <w:rPr>
          <w:b/>
          <w:color w:val="1A4A6E"/>
          <w:sz w:val="22"/>
        </w:rPr>
        <w:t>Baroness Hoey</w:t>
      </w:r>
    </w:p>
    <w:p>
      <w:r>
        <w:rPr>
          <w:sz w:val="22"/>
        </w:rPr>
        <w:t>As I said in my Answer, we encourage all animals to be stunned before slaughter. It is what we would prefer as a Government—clearly, as someone who strongly supports animal welfare, it is what I would prefer. We have to recognise the religious sensitivities around this issue, and we are looking at the best way to move forward regarding food labelling.</w:t>
      </w:r>
    </w:p>
    <w:p/>
    <w:p>
      <w:r>
        <w:rPr>
          <w:b/>
          <w:color w:val="1A4A6E"/>
          <w:sz w:val="22"/>
        </w:rPr>
        <w:t>Baroness Hayman of Ullock</w:t>
      </w:r>
    </w:p>
    <w:p>
      <w:r>
        <w:rPr>
          <w:sz w:val="22"/>
        </w:rPr>
        <w:t>Does the Minister agree that, before any labelling scheme could be considered, there would have to be an assurance that it would be comprehensive and not discriminatory against religious slaughter of shechita and halal? While a recent study in the American Journal of Veterinary Research confirmed that</w:t>
      </w:r>
    </w:p>
    <w:p>
      <w:r>
        <w:rPr>
          <w:sz w:val="22"/>
        </w:rPr>
        <w:t>“religious slaughter induces swift LOC”—</w:t>
      </w:r>
    </w:p>
    <w:p>
      <w:r>
        <w:rPr>
          <w:sz w:val="22"/>
        </w:rPr>
        <w:t>or loss of consciousness—</w:t>
      </w:r>
    </w:p>
    <w:p>
      <w:r>
        <w:rPr>
          <w:sz w:val="22"/>
        </w:rPr>
        <w:t>“reinforcing its potential to minimize animal suffering”,</w:t>
      </w:r>
    </w:p>
    <w:p>
      <w:r>
        <w:rPr>
          <w:sz w:val="22"/>
        </w:rPr>
        <w:t>we know that animal welfare standards in industrialised slaughterhouses, using gassing and electrocution, are often very poor and far from humane. Any labelling scheme must fully reflect all those aspects.</w:t>
      </w:r>
    </w:p>
    <w:p/>
    <w:p>
      <w:r>
        <w:rPr>
          <w:b/>
          <w:color w:val="1A4A6E"/>
          <w:sz w:val="22"/>
        </w:rPr>
        <w:t>Baroness Ludford</w:t>
      </w:r>
    </w:p>
    <w:p>
      <w:r>
        <w:rPr>
          <w:sz w:val="22"/>
        </w:rPr>
        <w:t>Obviously, it is important that any labelling is completely accurate; it has to be transparent, and any discriminatory matters have to be carefully thought through, as the noble Baroness rightly said. She mentioned CO 2 gas stunning, which is used in around 90% of pig slaughters and is incredibly cruel. It is one reason why we included it in the animal welfare strategy; it is a method of slaughter that we would also like to see phased out.</w:t>
      </w:r>
    </w:p>
    <w:p/>
    <w:p>
      <w:r>
        <w:rPr>
          <w:b/>
          <w:color w:val="1A4A6E"/>
          <w:sz w:val="22"/>
        </w:rPr>
        <w:t>Baroness Hayman of Ullock</w:t>
      </w:r>
    </w:p>
    <w:p>
      <w:r>
        <w:rPr>
          <w:sz w:val="22"/>
        </w:rPr>
        <w:t>My Lords, one of the biggest challenges for animal welfare in the south-west of England is the sheer distance that animals have to travel to slaughterhouses, due to the closure of many abattoirs over recent years. What efforts are the Government making to ensure that local abattoirs are supported and that new abattoirs can open across the western counties?</w:t>
      </w:r>
    </w:p>
    <w:p/>
    <w:p>
      <w:r>
        <w:rPr>
          <w:b/>
          <w:color w:val="1A4A6E"/>
          <w:sz w:val="22"/>
        </w:rPr>
        <w:t>CB (The Earl of Devon)</w:t>
      </w:r>
    </w:p>
    <w:p>
      <w:r>
        <w:rPr>
          <w:sz w:val="22"/>
        </w:rPr>
        <w:t>I have every sympathy for the noble Earl’s concerns about the closure of small abattoirs and the distances that animals have to travel. I was previously the president of the Rare Breeds Survival Trust, which had a specific campaign on that, so I understand the issue. The Government have provided grants to support small abattoirs from closing. There are a number of difficulties—including the challenge of having trained staff in abattoirs and people who want to do the job—but we are working closely with the FSA on how we can move forward.</w:t>
      </w:r>
    </w:p>
    <w:p/>
    <w:p>
      <w:r>
        <w:rPr>
          <w:b/>
          <w:color w:val="1A4A6E"/>
          <w:sz w:val="22"/>
        </w:rPr>
        <w:t>Baroness Hayman of Ullock</w:t>
      </w:r>
    </w:p>
    <w:p>
      <w:r>
        <w:rPr>
          <w:sz w:val="22"/>
        </w:rPr>
        <w:t>My Lords, what is the position as regards imported meat, both in relation to halal and in meeting other animal welfare requirements, either from a third country or via the EU? Are we yet in a position to label that meat as meeting our very high domestic animal welfare standards?</w:t>
      </w:r>
    </w:p>
    <w:p/>
    <w:p>
      <w:r>
        <w:rPr>
          <w:b/>
          <w:color w:val="1A4A6E"/>
          <w:sz w:val="22"/>
        </w:rPr>
        <w:t>Baroness McIntosh of Pickering</w:t>
      </w:r>
    </w:p>
    <w:p>
      <w:r>
        <w:rPr>
          <w:sz w:val="22"/>
        </w:rPr>
        <w:t>All trade deals, whether for import or export, are expected to meet the relevant animal welfare trade standards that we set in this country—that is what we expect as our standards. When we move forward with the proposals in the animal welfare strategy, labelling will clearly be part of it.</w:t>
      </w:r>
    </w:p>
    <w:p/>
    <w:p>
      <w:r>
        <w:rPr>
          <w:b/>
          <w:color w:val="1A4A6E"/>
          <w:sz w:val="22"/>
        </w:rPr>
        <w:t>Baroness Hayman of Ullock</w:t>
      </w:r>
    </w:p>
    <w:p>
      <w:r>
        <w:rPr>
          <w:sz w:val="22"/>
        </w:rPr>
        <w:t>My Lords, on the slaughter of sheep and goats in halal, there is another solution. There are modern methods of stunning for sheep and goats that are non-lethal but render the animals unconscious before killing; they are wholly consistent with Islamic requirements for halal certification and are supported by the Food Standards Agency. They are based on well-established practices in New Zealand, where all sheep are stunned and their meat is compliant for halal certification. What assessment have His Majesty’s Government made of the universal adoption of similar measures in the UK? They would enable, first, the export of sheepmeat and, secondly, UK consumption of sheepmeat in processed products and in public provision such as in schools and hospitals which is both from stunned animals and halal certified.</w:t>
      </w:r>
    </w:p>
    <w:p/>
    <w:p>
      <w:r>
        <w:rPr>
          <w:b/>
          <w:color w:val="1A4A6E"/>
          <w:sz w:val="22"/>
        </w:rPr>
        <w:t>Lord Trees</w:t>
      </w:r>
    </w:p>
    <w:p>
      <w:r>
        <w:rPr>
          <w:sz w:val="22"/>
        </w:rPr>
        <w:t>The question from the noble Lord, Lord Trees, gives me the opportunity to mention the demonstration of life protocol for sheep and goats. I know that he is a very strong proponent of this. In fact, his support was instrumental in establishing the protocol, which is based on the New Zealand model. I am glad to confirm that the Government very much support this. The demonstration of life protocol provides assurance for Muslim consumers that the stunning of sheep and goats is compatible with halal slaughter requirements. The protocol protects the welfare of the animals involved while also supporting any opportunities for trade. The Food Standards Agency oversees the monitoring and enforcement of animal welfare in slaughterhouses, and it also supports the protocol. So the Government will consider ways they can encourage halal slaughterhouses to use this protocol.</w:t>
      </w:r>
    </w:p>
    <w:p/>
    <w:p>
      <w:r>
        <w:rPr>
          <w:b/>
          <w:color w:val="1A4A6E"/>
          <w:sz w:val="22"/>
        </w:rPr>
        <w:t>Baroness Hayman of Ullock</w:t>
      </w:r>
    </w:p>
    <w:p>
      <w:r>
        <w:rPr>
          <w:sz w:val="22"/>
        </w:rPr>
        <w:t>My Lords, data from the Food Standards Agency revealed that in the last decade 27% of inspections of slaughterhouses permitted to perform religious non-stun slaughter concluded with a rating of improvement necessary or urgent improvement necessary. This compares with just 10% of all other establishments. Can the Minister clarify what the Government are doing to strengthen the enforcement of existing rules and standards? I refer the House to my registered interest as a livestock farmer.</w:t>
      </w:r>
    </w:p>
    <w:p/>
    <w:p>
      <w:r>
        <w:rPr>
          <w:b/>
          <w:color w:val="1A4A6E"/>
          <w:sz w:val="22"/>
        </w:rPr>
        <w:t>Lord Roborough</w:t>
      </w:r>
    </w:p>
    <w:p>
      <w:r>
        <w:rPr>
          <w:sz w:val="22"/>
        </w:rPr>
        <w:t>The official veterinarians in the Food Standards Agency are present in all approved slaughterhouses during slaughter operations. It is their job to monitor and enforce animal welfare requirements. I am sure that the noble Lord is aware that some slaughterhouses carry out both stun and non-stun slaughters. It is difficult to attribute audit outcomes to one type of slaughter if both have occurred. It is difficult to link it specifically to a slaughter method. What we should be concerned about in government is consistently high standards in our abattoirs. That is something that we work with the FSA on.</w:t>
      </w:r>
    </w:p>
    <w:p/>
    <w:p>
      <w:r>
        <w:rPr>
          <w:b/>
          <w:color w:val="1A4A6E"/>
          <w:sz w:val="22"/>
        </w:rPr>
        <w:t>Baroness Hayman of Ullock</w:t>
      </w:r>
    </w:p>
    <w:p>
      <w:r>
        <w:rPr>
          <w:sz w:val="22"/>
        </w:rPr>
        <w:t>My Lords—</w:t>
      </w:r>
    </w:p>
    <w:p/>
    <w:p>
      <w:r>
        <w:rPr>
          <w:b/>
          <w:color w:val="1A4A6E"/>
          <w:sz w:val="22"/>
        </w:rPr>
        <w:t>Lord Watts</w:t>
      </w:r>
    </w:p>
    <w:p>
      <w:r>
        <w:rPr>
          <w:sz w:val="22"/>
        </w:rPr>
        <w:t>My Lords—</w:t>
      </w:r>
    </w:p>
    <w:p/>
    <w:p>
      <w:r>
        <w:rPr>
          <w:b/>
          <w:color w:val="1A4A6E"/>
          <w:sz w:val="22"/>
        </w:rPr>
        <w:t>Lord Singh of Wimbledon</w:t>
      </w:r>
    </w:p>
    <w:p>
      <w:r>
        <w:rPr>
          <w:sz w:val="22"/>
        </w:rPr>
        <w:t>It is this side.</w:t>
      </w:r>
    </w:p>
    <w:p/>
    <w:p>
      <w:r>
        <w:rPr>
          <w:b/>
          <w:color w:val="1A4A6E"/>
          <w:sz w:val="22"/>
        </w:rPr>
        <w:t>Lord Watts</w:t>
      </w:r>
    </w:p>
    <w:p>
      <w:r>
        <w:rPr>
          <w:sz w:val="22"/>
        </w:rPr>
        <w:t>It is the turn of the Labour Benches.</w:t>
      </w:r>
    </w:p>
    <w:p/>
    <w:p>
      <w:r>
        <w:rPr>
          <w:b/>
          <w:color w:val="1A4A6E"/>
          <w:sz w:val="22"/>
        </w:rPr>
        <w:t>Captain of the Honourable Corps of Gentlemen-at-Arms and Chief Whip (Lab Co-op)</w:t>
      </w:r>
    </w:p>
    <w:p>
      <w:r>
        <w:rPr>
          <w:sz w:val="22"/>
        </w:rPr>
        <w:t>My Lords, religious conventions change over the years. As we have heard, this is a very cruel practice. Has the Minister considered meeting religious leaders to see how animal welfare could be improved?</w:t>
      </w:r>
    </w:p>
    <w:p/>
    <w:p>
      <w:r>
        <w:rPr>
          <w:b/>
          <w:color w:val="1A4A6E"/>
          <w:sz w:val="22"/>
        </w:rPr>
        <w:t>Lord Watts</w:t>
      </w:r>
    </w:p>
    <w:p>
      <w:r>
        <w:rPr>
          <w:sz w:val="22"/>
        </w:rPr>
        <w:t>I have in the past done exactly that and we will continue to look at how we can improve animal welfare by encouraging take-up of the demonstration of life protocol. As we look to move forward in discussing labelling of food production, we will work with stakeholders, which, of course, if it was impacting on religious practice, would include religious leaders.</w:t>
      </w:r>
    </w:p>
    <w:p/>
    <w:p>
      <w:r>
        <w:rPr>
          <w:b/>
          <w:color w:val="1A4A6E"/>
          <w:sz w:val="22"/>
        </w:rPr>
        <w:t>Baroness Hayman of Ullock</w:t>
      </w:r>
    </w:p>
    <w:p>
      <w:r>
        <w:rPr>
          <w:sz w:val="22"/>
        </w:rPr>
        <w:t>My Lords, the noble Baroness, Lady Ludford, mentioned the American Veterinary Medical Association’s recent publication, which has been three times peer reviewed and shows a new understanding of shechita. Can the Minister confirm that shechita is within the legal definition of stunning?</w:t>
      </w:r>
    </w:p>
    <w:p/>
    <w:p>
      <w:r>
        <w:rPr>
          <w:b/>
          <w:color w:val="1A4A6E"/>
          <w:sz w:val="22"/>
        </w:rPr>
        <w:t>Lord Leigh of Hurley</w:t>
      </w:r>
    </w:p>
    <w:p>
      <w:r>
        <w:rPr>
          <w:sz w:val="22"/>
        </w:rPr>
        <w:t>We mentioned the demonstration of life protocol that is used in New Zealand, so there is no non-stun slaughter there, but it has an exception for shechita, which comes to the point that the noble Lord is making. As we discuss this issue further, clearly the issues surrounding shechita and halal killing need to be looked at within those religious communities’ expectations.</w:t>
      </w:r>
    </w:p>
    <w:p/>
    <w:p>
      <w:r>
        <w:rPr>
          <w:b/>
          <w:color w:val="1A4A6E"/>
          <w:sz w:val="22"/>
        </w:rPr>
        <w:t>Baroness Hayman of Ullock</w:t>
      </w:r>
    </w:p>
    <w:p>
      <w:r>
        <w:rPr>
          <w:sz w:val="22"/>
        </w:rPr>
        <w:t>We mentioned the demonstration of life protocol that is used in New Zealand, so there is no non-stun slaughter there, but it has an exception for shechita, which comes to the point that the noble Lord is making. As we discuss this issue further, clearly the issues surrounding shechita and halal killing need to be looked at within those religious communities’ expectations.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