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Hospital Services</w:t>
      </w:r>
    </w:p>
    <w:p>
      <w:r>
        <w:rPr>
          <w:sz w:val="20"/>
        </w:rPr>
        <w:t>13 January 2026  ·  Commons  ·  Oral Questions</w:t>
      </w:r>
    </w:p>
    <w:p>
      <w:r>
        <w:rPr>
          <w:b/>
        </w:rPr>
        <w:t xml:space="preserve">Policy areas: </w:t>
      </w:r>
      <w:r>
        <w:rPr>
          <w:sz w:val="20"/>
        </w:rPr>
        <w:t>Government and public administration, Health and social care</w:t>
      </w:r>
    </w:p>
    <w:p>
      <w:r>
        <w:rPr>
          <w:b/>
        </w:rPr>
        <w:t xml:space="preserve">Topics: </w:t>
      </w:r>
      <w:r>
        <w:rPr>
          <w:sz w:val="20"/>
        </w:rPr>
        <w:t>community hospital services, devolved health services, healthcare access, local health centres, restoring clinics</w:t>
      </w:r>
    </w:p>
    <w:p>
      <w:r>
        <w:rPr>
          <w:b/>
        </w:rPr>
        <w:t xml:space="preserve">Source: </w:t>
      </w:r>
      <w:r>
        <w:rPr>
          <w:sz w:val="20"/>
        </w:rPr>
        <w:t>https://hansard.parliament.uk/Commons/2026-01-13/debates/F03E52E5-3895-4419-BA20-069A3890B876/CommunityHospitalServices</w:t>
      </w:r>
    </w:p>
    <w:p/>
    <w:p>
      <w:r>
        <w:rPr>
          <w:b/>
          <w:color w:val="1A4A6E"/>
          <w:sz w:val="22"/>
        </w:rPr>
        <w:t>Lloyd Hatton (Lab)</w:t>
      </w:r>
    </w:p>
    <w:p>
      <w:r>
        <w:rPr>
          <w:sz w:val="22"/>
        </w:rPr>
        <w:t>2. What steps his Department is taking to move clinics and routine appointments into community hospitals.</w:t>
      </w:r>
    </w:p>
    <w:p/>
    <w:p>
      <w:r>
        <w:rPr>
          <w:b/>
          <w:color w:val="1A4A6E"/>
          <w:sz w:val="22"/>
        </w:rPr>
        <w:t>Wes Streeting (The Secretary of State for Health and Social Care)</w:t>
      </w:r>
    </w:p>
    <w:p>
      <w:r>
        <w:rPr>
          <w:sz w:val="22"/>
        </w:rPr>
        <w:t>Rural and coastal constituencies, like South Dorset, are at the heart of our shift in the 10-year plan from hospitals to communities. Not only does everyone deserve care closer to where they live and work, but people in rural and coastal areas often see the sharp end of health inequalities. After 15 years of damage, this Government are determined to change the current postcode lottery of where people live determining the care they receive. As announced in the Budget, we are committed to delivering 250 neighbourhood health centres across every part of England. There are also now 100 community diagnostic centres across the country, offering out-of-hours services, 12 hours a day, seven days a week. Lots has been done but there is lots more to do.</w:t>
      </w:r>
    </w:p>
    <w:p/>
    <w:p>
      <w:r>
        <w:rPr>
          <w:b/>
          <w:color w:val="1A4A6E"/>
          <w:sz w:val="22"/>
        </w:rPr>
        <w:t>Lloyd Hatton</w:t>
      </w:r>
    </w:p>
    <w:p>
      <w:r>
        <w:rPr>
          <w:sz w:val="22"/>
        </w:rPr>
        <w:t>I have been campaigning to restore the rheumatology clinic at Swanage community hospital and the chemotherapy clinic at Wareham community hospital. Both of those clinics were closed despite good health outcomes and high levels of patient satisfaction, and local NHS bosses agreed that they were successful clinics before they were mothballed. With all that in mind, does the Secretary of State agree that we must deliver key services and clinics closer to where patients actually live? Will he take the opportunity to encourage local NHS bosses in Dorset to restore our much-needed chemotherapy and rheumatology clinics?</w:t>
      </w:r>
    </w:p>
    <w:p/>
    <w:p>
      <w:r>
        <w:rPr>
          <w:b/>
          <w:color w:val="1A4A6E"/>
          <w:sz w:val="22"/>
        </w:rPr>
        <w:t>Wes Streeting</w:t>
      </w:r>
    </w:p>
    <w:p>
      <w:r>
        <w:rPr>
          <w:sz w:val="22"/>
        </w:rPr>
        <w:t>I can well understand why my hon. Friend is particularly concerned about the impact of changes on cancer patients. I know that his integrated care board has heard his representations, and it will have heard them again today; I am sure it will be happy to meet with him, as will my hon. Friend the Minister of State for Health. It is important that people have the services that they need on their doorstep. That is one of the reasons why we are devolving so much power, responsibility and decision making closer to communities so that services can be designed around the differing needs of communities in different parts of the country.</w:t>
      </w:r>
    </w:p>
    <w:p/>
    <w:p>
      <w:r>
        <w:rPr>
          <w:b/>
          <w:color w:val="1A4A6E"/>
          <w:sz w:val="22"/>
        </w:rPr>
        <w:t>Alan Mak (Con)</w:t>
      </w:r>
    </w:p>
    <w:p>
      <w:r>
        <w:rPr>
          <w:sz w:val="22"/>
        </w:rPr>
        <w:t>Vital services such as X-rays and scans have been removed from the Oak Park community clinic in my constituency without any prior warning or consultation from the ICB. Will the Secretary of State meet with me to discuss how we can restore those services locally so that my constituents do not have to travel to Portsmouth?</w:t>
      </w:r>
    </w:p>
    <w:p/>
    <w:p>
      <w:r>
        <w:rPr>
          <w:b/>
          <w:color w:val="1A4A6E"/>
          <w:sz w:val="22"/>
        </w:rPr>
        <w:t>Wes Streeting</w:t>
      </w:r>
    </w:p>
    <w:p>
      <w:r>
        <w:rPr>
          <w:sz w:val="22"/>
        </w:rPr>
        <w:t>The hon. Gentleman should absolutely make representations to his local ICB if he has concerns about service reconfigurations. We are investing more in the NHS, but I recognise that there are none the less big challenges for ICBs to face. I am sure that the ICB would be happy to meet him to hear his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