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13 April 2026  ·  Commons  ·  Oral Questions</w:t>
      </w:r>
    </w:p>
    <w:p>
      <w:r>
        <w:rPr>
          <w:b/>
        </w:rPr>
        <w:t xml:space="preserve">Policy areas: </w:t>
      </w:r>
      <w:r>
        <w:rPr>
          <w:sz w:val="20"/>
        </w:rPr>
        <w:t>Housing and planning, Welfare and benefits</w:t>
      </w:r>
    </w:p>
    <w:p>
      <w:r>
        <w:rPr>
          <w:b/>
        </w:rPr>
        <w:t xml:space="preserve">Topics: </w:t>
      </w:r>
      <w:r>
        <w:rPr>
          <w:sz w:val="20"/>
        </w:rPr>
        <w:t>abolition of no-fault evictions, affordable housing, housing targets, renters rights act, social housing stock</w:t>
      </w:r>
    </w:p>
    <w:p>
      <w:r>
        <w:rPr>
          <w:b/>
        </w:rPr>
        <w:t xml:space="preserve">Source: </w:t>
      </w:r>
      <w:r>
        <w:rPr>
          <w:sz w:val="20"/>
        </w:rPr>
        <w:t>https://hansard.parliament.uk/Commons/2026-04-13/debates/D4A82505-AD06-4D1A-B461-5FFC01415302/TopicalQuestions</w:t>
      </w:r>
    </w:p>
    <w:p/>
    <w:p>
      <w:r>
        <w:rPr>
          <w:b/>
          <w:color w:val="1A4A6E"/>
          <w:sz w:val="22"/>
        </w:rPr>
        <w:t>Sarah Dyke (LD)</w:t>
      </w:r>
    </w:p>
    <w:p>
      <w:r>
        <w:rPr>
          <w:sz w:val="22"/>
        </w:rPr>
        <w:t>T1. If he will make a statement on his departmental responsibilities.</w:t>
      </w:r>
    </w:p>
    <w:p/>
    <w:p>
      <w:r>
        <w:rPr>
          <w:b/>
          <w:color w:val="1A4A6E"/>
          <w:sz w:val="22"/>
        </w:rPr>
        <w:t>Steve Reed (The Secretary of State for Housing, Communities and Local Government)</w:t>
      </w:r>
    </w:p>
    <w:p>
      <w:r>
        <w:rPr>
          <w:sz w:val="22"/>
        </w:rPr>
        <w:t>The Renters Rights Act 2025 meets Labour’s manifesto commitment to transform the experience of private renting in England. We will introduce our reforms in three phases, the first of which will begin on 1 May, when section 21 no-fault evictions will be abolished and rent increases will be limited to just one a year. We will end rental bidding wars and limit requests for rent in advance to a maximum of one month, and it will be illegal to discriminate against prospective renters who have children or who receive benefits. These are the biggest reforms in the rental sector for a generation. The Tories and Reform UK voted against them and the Greens want to abolish renting, but this Labour Government stand firmly on the side of renters.</w:t>
      </w:r>
    </w:p>
    <w:p/>
    <w:p>
      <w:r>
        <w:rPr>
          <w:b/>
          <w:color w:val="1A4A6E"/>
          <w:sz w:val="22"/>
        </w:rPr>
        <w:t>Sarah Dyke</w:t>
      </w:r>
    </w:p>
    <w:p>
      <w:r>
        <w:rPr>
          <w:sz w:val="22"/>
        </w:rPr>
        <w:t>The availability of affordable housing in Somerset has plummeted, demand has surged and rents have risen by six times as much as income. These challenges are highlighted in rural market towns such as Glastonbury, where hundreds of people live in vans and caravans lining the kerbsides. Many are there because they cannot afford to rent a bricks-and-mortar home. What steps is the Secretary of State taking to ensure that everyone has a decent and safe place where they can afford to live?</w:t>
      </w:r>
    </w:p>
    <w:p/>
    <w:p>
      <w:r>
        <w:rPr>
          <w:b/>
          <w:color w:val="1A4A6E"/>
          <w:sz w:val="22"/>
        </w:rPr>
        <w:t>Steve Reed</w:t>
      </w:r>
    </w:p>
    <w:p>
      <w:r>
        <w:rPr>
          <w:sz w:val="22"/>
        </w:rPr>
        <w:t>Ensuring that there are decent and safe places to live all across this country is a primary objective of this Government. As the hon. Lady will be aware, the social and affordable homes programme opened for bids in February, and the first phase of bidding will close later in April. The programme will provide up to £39 billion for the biggest ever increase in the amount of social and affordable housing across this country, including council housing, which will make a massive difference to people in rural areas as well as those in other parts of the country.</w:t>
      </w:r>
    </w:p>
    <w:p/>
    <w:p>
      <w:r>
        <w:rPr>
          <w:b/>
          <w:color w:val="1A4A6E"/>
          <w:sz w:val="22"/>
        </w:rPr>
        <w:t>Jenny Riddell-Carpenter (Lab)</w:t>
      </w:r>
    </w:p>
    <w:p>
      <w:r>
        <w:rPr>
          <w:sz w:val="22"/>
        </w:rPr>
        <w:t>T2. One of the biggest housing challenges in many of my villages and market towns—for instance, Orford, Aldeburgh and even larger towns such as Felixstowe— is the selling off of housing stock by social housing providers who do not replace it locally. Considering how to tackle the issue is critical, and, as was stated in a recent report by the Labour rural research group, expanding the use of rural exception sites must be part of the solution. What steps is the Secretary of State taking to do that in order to deliver affordable housing?</w:t>
      </w:r>
    </w:p>
    <w:p/>
    <w:p>
      <w:r>
        <w:rPr>
          <w:b/>
          <w:color w:val="1A4A6E"/>
          <w:sz w:val="22"/>
        </w:rPr>
        <w:t>Matthew Pennycook (The Minister for Housing and Planning)</w:t>
      </w:r>
    </w:p>
    <w:p>
      <w:r>
        <w:rPr>
          <w:sz w:val="22"/>
        </w:rPr>
        <w:t>Our recent consultation on a revised national planning policy framework included proposals to strengthen support for rural exception sites, and to make it easier for authorities to require affordable housing on smaller sites in rural areas. My hon. Friend will also be aware that designated rural areas are already exempt from the right to buy, but I would be more than happy to meet her and her fellow members of the research group to discuss protecting existing stock, and other matters covered in the recent report that she referenced.</w:t>
      </w:r>
    </w:p>
    <w:p/>
    <w:p>
      <w:r>
        <w:rPr>
          <w:b/>
          <w:color w:val="1A4A6E"/>
          <w:sz w:val="22"/>
        </w:rPr>
        <w:t>Speaker</w:t>
      </w:r>
    </w:p>
    <w:p>
      <w:r>
        <w:rPr>
          <w:sz w:val="22"/>
        </w:rPr>
        <w:t>I call the shadow Secretary of State.</w:t>
      </w:r>
    </w:p>
    <w:p/>
    <w:p>
      <w:r>
        <w:rPr>
          <w:b/>
          <w:color w:val="1A4A6E"/>
          <w:sz w:val="22"/>
        </w:rPr>
        <w:t>Sir James Cleverly (Con)</w:t>
      </w:r>
    </w:p>
    <w:p>
      <w:r>
        <w:rPr>
          <w:sz w:val="22"/>
        </w:rPr>
        <w:t>Last week I was in Bromsgrove, a rural constituency facing an 85% increase in its housing target. Neighbouring Labour-run Birmingham, which has significant brownfield capacity, has seen its target cut by more than 30%. Targets are increasing by 37% in Essex, but decreasing by 11% in London. House building has collapsed under this Labour Government, so why is the Secretary of State letting his Labour-run urban friends off the hook while dumping housing targets in rural Britain?</w:t>
      </w:r>
    </w:p>
    <w:p/>
    <w:p>
      <w:r>
        <w:rPr>
          <w:b/>
          <w:color w:val="1A4A6E"/>
          <w:sz w:val="22"/>
        </w:rPr>
        <w:t>Steve Reed</w:t>
      </w:r>
    </w:p>
    <w:p>
      <w:r>
        <w:rPr>
          <w:sz w:val="22"/>
        </w:rPr>
        <w:t>It was, of course, the Conservative Government who abolished housing targets everywhere, which led to the housing crisis that we are now facing. Under that Government, the number of people sleeping rough, on the streets and in shop doorways, doubled. Opposition Members are smiling while I explain what they did: they are smiling because the number of people sleeping on the streets doubled, while the number of families in temporary accommodation doubled as well. The Conservatives did nothing when the housing market collapsed in 2022-23 because of Liz Truss’ Budget, which the shadow Secretary of State supported.</w:t>
      </w:r>
    </w:p>
    <w:p/>
    <w:p>
      <w:r>
        <w:rPr>
          <w:b/>
          <w:color w:val="1A4A6E"/>
          <w:sz w:val="22"/>
        </w:rPr>
        <w:t>Sir James Cleverly</w:t>
      </w:r>
    </w:p>
    <w:p>
      <w:r>
        <w:rPr>
          <w:sz w:val="22"/>
        </w:rPr>
        <w:t>The Secretary of State cannot answer—he does not have an answer. Perhaps he can give the answer that he failed to give in response to a written question, because he has once again refused to publish either the prospectus or the selection criteria for his election pilots. This is part of a wider pattern: cancelling elections that the Government do not think they will win, changing local government boundaries instead of giving that task to the independent Boundary Commission, and changing voter ID arrangements without consultation. When I saw this kind of behaviour overseas, I called it out for what it was: dirty, self-interested, partisan politics. Will the Secretary of State scrap this Orbán-style politics and start doing things properly?</w:t>
      </w:r>
    </w:p>
    <w:p/>
    <w:p>
      <w:r>
        <w:rPr>
          <w:b/>
          <w:color w:val="1A4A6E"/>
          <w:sz w:val="22"/>
        </w:rPr>
        <w:t>Steve Reed</w:t>
      </w:r>
    </w:p>
    <w:p>
      <w:r>
        <w:rPr>
          <w:sz w:val="22"/>
        </w:rPr>
        <w:t>As the right hon. Gentleman knows, elections are going ahead all over the country right now. I suspect that, like me, he has been campaigning and knocking on doors to talk to people about how they will vote, and we will find out in a few weeks what their judgments on all of us will be.</w:t>
      </w:r>
    </w:p>
    <w:p/>
    <w:p>
      <w:r>
        <w:rPr>
          <w:b/>
          <w:color w:val="1A4A6E"/>
          <w:sz w:val="22"/>
        </w:rPr>
        <w:t>Lauren Edwards (Lab)</w:t>
      </w:r>
    </w:p>
    <w:p>
      <w:r>
        <w:rPr>
          <w:sz w:val="22"/>
        </w:rPr>
        <w:t>T3. I welcome the action that the Government are taking to improve the reporting and transparency of political donations from unincorporated associations in the Representation of the People Bill. Since 2010, 97% of donations from such bodies have come from unknown sources under the existing rules. Will Ministers consider going further and require information to be published on who runs unincorporated associations that make political donations and what their purpose is, to ensure that we have maximum transparency?</w:t>
      </w:r>
    </w:p>
    <w:p/>
    <w:p>
      <w:r>
        <w:rPr>
          <w:b/>
          <w:color w:val="1A4A6E"/>
          <w:sz w:val="22"/>
        </w:rPr>
        <w:t>Samantha Dixon (The Parliamentary Under-Secretary of State for Housing, Communities and Local Government)</w:t>
      </w:r>
    </w:p>
    <w:p>
      <w:r>
        <w:rPr>
          <w:sz w:val="22"/>
        </w:rPr>
        <w:t>Through the Representation of the People Bill, we are significantly lowering the threshold for when unincorporated associations register with the Electoral Commission, and we will require them to publicly identify a responsible person who is legally accountable for compliance with electoral law.</w:t>
      </w:r>
    </w:p>
    <w:p/>
    <w:p>
      <w:r>
        <w:rPr>
          <w:b/>
          <w:color w:val="1A4A6E"/>
          <w:sz w:val="22"/>
        </w:rPr>
        <w:t>Speaker</w:t>
      </w:r>
    </w:p>
    <w:p>
      <w:r>
        <w:rPr>
          <w:sz w:val="22"/>
        </w:rPr>
        <w:t>I call the Liberal Democrat spokesperson.</w:t>
      </w:r>
    </w:p>
    <w:p/>
    <w:p>
      <w:r>
        <w:rPr>
          <w:b/>
          <w:color w:val="1A4A6E"/>
          <w:sz w:val="22"/>
        </w:rPr>
        <w:t>Zöe Franklin (LD)</w:t>
      </w:r>
    </w:p>
    <w:p>
      <w:r>
        <w:rPr>
          <w:sz w:val="22"/>
        </w:rPr>
        <w:t>Just before Easter, a development of 500-plus homes in my constituency, predicated on building a brand-new Howard of Effingham school, was withdrawn after a decade of commitment to the plan. The developer is expected to proceed with a new application without a school. The community and school are understandably angry and upset. What powers does the Minister have to ensure that developers can be held to such long-term commitments, and will he meet me to discuss the issue and its implications in my constituency and more widely?</w:t>
      </w:r>
    </w:p>
    <w:p/>
    <w:p>
      <w:r>
        <w:rPr>
          <w:b/>
          <w:color w:val="1A4A6E"/>
          <w:sz w:val="22"/>
        </w:rPr>
        <w:t>Matthew Pennycook</w:t>
      </w:r>
    </w:p>
    <w:p>
      <w:r>
        <w:rPr>
          <w:sz w:val="22"/>
        </w:rPr>
        <w:t>The hon. Lady will appreciate that Ministers cannot comment on individual planning applications or local plans, but I am more than happy to meet her and discuss the general issues arising from the case she mentions.</w:t>
      </w:r>
    </w:p>
    <w:p/>
    <w:p>
      <w:r>
        <w:rPr>
          <w:b/>
          <w:color w:val="1A4A6E"/>
          <w:sz w:val="22"/>
        </w:rPr>
        <w:t>Jonathan Davies (Lab)</w:t>
      </w:r>
    </w:p>
    <w:p>
      <w:r>
        <w:rPr>
          <w:sz w:val="22"/>
        </w:rPr>
        <w:t>T6. I have previously raised the case of the Ada Belfield care centre in Belper with my hon. Friend the Minister. At the moment, it has an uncertain future, because the Reform-led Derbyshire county council may sell the home. May I ask her to take an interest in this case to make sure that we have adequate adult social care provision in Derbyshire? She might like to raise that with the council’s leadership.</w:t>
      </w:r>
    </w:p>
    <w:p/>
    <w:p>
      <w:r>
        <w:rPr>
          <w:b/>
          <w:color w:val="1A4A6E"/>
          <w:sz w:val="22"/>
        </w:rPr>
        <w:t>Alison McGovern (The Minister for Local Government and Homelessness)</w:t>
      </w:r>
    </w:p>
    <w:p>
      <w:r>
        <w:rPr>
          <w:sz w:val="22"/>
        </w:rPr>
        <w:t>I thank my hon. Friend for raising this issue. It is important for local authorities to work very closely with NHS colleagues, as I am doing in Government, to ensure that we have sufficient adult social care. Otherwise, we will not be able to get people out of hospital and into good homes. I ask his local council to pay attention to that, and I will happily work with him on it.</w:t>
      </w:r>
    </w:p>
    <w:p/>
    <w:p>
      <w:r>
        <w:rPr>
          <w:b/>
          <w:color w:val="1A4A6E"/>
          <w:sz w:val="22"/>
        </w:rPr>
        <w:t>Lisa Smart (LD)</w:t>
      </w:r>
    </w:p>
    <w:p>
      <w:r>
        <w:rPr>
          <w:sz w:val="22"/>
        </w:rPr>
        <w:t>T4. Lib Dem-run Stockport is the MJ’s council of the year. It spends £3 in every £4 on adults and children, and it includes the most deprived part of Greater Manchester, yet the Government’s funding settlement leaves the borough receiving £52 million less each year than the average across equivalent authorities. That has been made significantly worse this year. What advice would the Minister give to my constituents when they see the council having to make cuts to vital local services?</w:t>
      </w:r>
    </w:p>
    <w:p/>
    <w:p>
      <w:r>
        <w:rPr>
          <w:b/>
          <w:color w:val="1A4A6E"/>
          <w:sz w:val="22"/>
        </w:rPr>
        <w:t>Alison McGovern</w:t>
      </w:r>
    </w:p>
    <w:p>
      <w:r>
        <w:rPr>
          <w:sz w:val="22"/>
        </w:rPr>
        <w:t>I thank the hon. Lady for raising this issue. We want to see all councils progress towards financial sustainability, and what I would say to her constituents is that the decisions taken over the past 14 years have left councils paying for failure. If we get that right, we will be able to spend on the things that people really prioritise locally.</w:t>
      </w:r>
    </w:p>
    <w:p/>
    <w:p>
      <w:r>
        <w:rPr>
          <w:b/>
          <w:color w:val="1A4A6E"/>
          <w:sz w:val="22"/>
        </w:rPr>
        <w:t>Lewis Atkinson (Lab)</w:t>
      </w:r>
    </w:p>
    <w:p>
      <w:r>
        <w:rPr>
          <w:sz w:val="22"/>
        </w:rPr>
        <w:t>Can the Minister outline how the new national homelessness strategy will provide additional funds to Sunderland city council to tackle rough sleeping and to support the vital work that organisations such as Oasis Community Housing, the Salvation Army and the Sunderland Community Soup Kitchen do in our city?</w:t>
      </w:r>
    </w:p>
    <w:p/>
    <w:p>
      <w:r>
        <w:rPr>
          <w:b/>
          <w:color w:val="1A4A6E"/>
          <w:sz w:val="22"/>
        </w:rPr>
        <w:t>Alison McGovern</w:t>
      </w:r>
    </w:p>
    <w:p>
      <w:r>
        <w:rPr>
          <w:sz w:val="22"/>
        </w:rPr>
        <w:t>I thank my hon. Friend for raising this issue and, through him, I thank the organisations that he mentions. Our homelessness plan provides millions of pounds for Sunderland to help prevent people from becoming homeless. As with all Members, I will work with him on that.</w:t>
      </w:r>
    </w:p>
    <w:p/>
    <w:p>
      <w:r>
        <w:rPr>
          <w:b/>
          <w:color w:val="1A4A6E"/>
          <w:sz w:val="22"/>
        </w:rPr>
        <w:t>Peter Fortune (Con)</w:t>
      </w:r>
    </w:p>
    <w:p>
      <w:r>
        <w:rPr>
          <w:sz w:val="22"/>
        </w:rPr>
        <w:t>T5. The Government’s connectivity tool classifies land proposed for development at Biggin Hill and Hayes Farm as equally well connected as the Greenwich peninsula. This is utterly nonsensical. Does the Minister recognise that the Government’s housing targets for the London borough of Bromley are both unfair and unachievable?</w:t>
      </w:r>
    </w:p>
    <w:p/>
    <w:p>
      <w:r>
        <w:rPr>
          <w:b/>
          <w:color w:val="1A4A6E"/>
          <w:sz w:val="22"/>
        </w:rPr>
        <w:t>Matthew Pennycook</w:t>
      </w:r>
    </w:p>
    <w:p>
      <w:r>
        <w:rPr>
          <w:sz w:val="22"/>
        </w:rPr>
        <w:t>I find it quite galling that we have the shadow Secretary of State saying that we have lowered London’s housing targets too far and the hon. Gentleman saying that they are too high. They are just in the right place, from my point of view.</w:t>
      </w:r>
    </w:p>
    <w:p/>
    <w:p>
      <w:r>
        <w:rPr>
          <w:b/>
          <w:color w:val="1A4A6E"/>
          <w:sz w:val="22"/>
        </w:rPr>
        <w:t>Speaker</w:t>
      </w:r>
    </w:p>
    <w:p>
      <w:r>
        <w:rPr>
          <w:sz w:val="22"/>
        </w:rPr>
        <w:t>I call the Chair of the Housing, Communities and Local Government Committee.</w:t>
      </w:r>
    </w:p>
    <w:p/>
    <w:p>
      <w:r>
        <w:rPr>
          <w:b/>
          <w:color w:val="1A4A6E"/>
          <w:sz w:val="22"/>
        </w:rPr>
        <w:t>Florence Eshalomi (Lab/Co-op)</w:t>
      </w:r>
    </w:p>
    <w:p>
      <w:r>
        <w:rPr>
          <w:sz w:val="22"/>
        </w:rPr>
        <w:t>I thank the Secretary of State for outlining the reforms that will come through with the Renters’ Rights Act 2025. In 18 days’ time, residents will see no-fault evictions banned. The Minister knows that we need local authorities to have the resources, and he has outlined that there will be additional resources for local authorities, including the launch of the private rented sector database and the PRS ombudsman. Can the Minister give us an update on when they will be live?</w:t>
      </w:r>
    </w:p>
    <w:p/>
    <w:p>
      <w:r>
        <w:rPr>
          <w:b/>
          <w:color w:val="1A4A6E"/>
          <w:sz w:val="22"/>
        </w:rPr>
        <w:t>Matthew Pennycook</w:t>
      </w:r>
    </w:p>
    <w:p>
      <w:r>
        <w:rPr>
          <w:sz w:val="22"/>
        </w:rPr>
        <w:t>My hon. Friend will not have to wait long at all for details of the new burdens funding that is coming through for local authorities. On the implementation of the Act more widely, as she knows, the database, the ombudsman and other things will come through in further waves after the wave that commences on 1 May.</w:t>
      </w:r>
    </w:p>
    <w:p/>
    <w:p>
      <w:r>
        <w:rPr>
          <w:b/>
          <w:color w:val="1A4A6E"/>
          <w:sz w:val="22"/>
        </w:rPr>
        <w:t>Rebecca Paul (Con)</w:t>
      </w:r>
    </w:p>
    <w:p>
      <w:r>
        <w:rPr>
          <w:sz w:val="22"/>
        </w:rPr>
        <w:t>Rural areas are facing a wave of unauthorised developments on land owned by Travellers, with little or no action being taken against them. My right hon. Friend the Member for East Surrey (Claire Coutinho) and 30 of my colleagues have been pressing for national support to give new powers to the police and local authorities to deal with this issue. Will the Minister meet us to discuss the issue, which is causing havoc in our precious British countryside?</w:t>
      </w:r>
    </w:p>
    <w:p/>
    <w:p>
      <w:r>
        <w:rPr>
          <w:b/>
          <w:color w:val="1A4A6E"/>
          <w:sz w:val="22"/>
        </w:rPr>
        <w:t>Matthew Pennycook</w:t>
      </w:r>
    </w:p>
    <w:p>
      <w:r>
        <w:rPr>
          <w:sz w:val="22"/>
        </w:rPr>
        <w:t>Local planning authorities have a range of planning enforcement powers to tackle unauthorised development, with strong penalties for non-compliance. In our recent consultation on a revised national planning policy framework, we included proposals to strengthen national policy in respect of unauthorised development. I am more than happy to meet the hon. Lady and other hon. Members about the issue.</w:t>
      </w:r>
    </w:p>
    <w:p/>
    <w:p>
      <w:r>
        <w:rPr>
          <w:b/>
          <w:color w:val="1A4A6E"/>
          <w:sz w:val="22"/>
        </w:rPr>
        <w:t>Chris Webb (Lab)</w:t>
      </w:r>
    </w:p>
    <w:p>
      <w:r>
        <w:rPr>
          <w:sz w:val="22"/>
        </w:rPr>
        <w:t>My constituents in Blackpool South pay more in council tax for their housing than people with mansions in Mayfair. That is because, under the Conservatives, Blackpool council had to put its council tax up to the max just to get by. Will the Minister outline for my constituents how we can lower council tax for people in Blackpool South?</w:t>
      </w:r>
    </w:p>
    <w:p/>
    <w:p>
      <w:r>
        <w:rPr>
          <w:b/>
          <w:color w:val="1A4A6E"/>
          <w:sz w:val="22"/>
        </w:rPr>
        <w:t>Alison McGovern</w:t>
      </w:r>
    </w:p>
    <w:p>
      <w:r>
        <w:rPr>
          <w:sz w:val="22"/>
        </w:rPr>
        <w:t>I have mentioned the increased charge that the Chancellor introduced, because this Labour party believes in fairness when it comes to council tax. I will work with councils right across the country to get their costs down so that people are not left paying sky-high bills in future.</w:t>
      </w:r>
    </w:p>
    <w:p/>
    <w:p>
      <w:r>
        <w:rPr>
          <w:b/>
          <w:color w:val="1A4A6E"/>
          <w:sz w:val="22"/>
        </w:rPr>
        <w:t>Monica Harding (LD)</w:t>
      </w:r>
    </w:p>
    <w:p>
      <w:r>
        <w:rPr>
          <w:sz w:val="22"/>
        </w:rPr>
        <w:t>The presumption in favour of development at transport nodes and on the so-called grey belt means that in my constituency of Esher and Walton, which is half green belt and has a disproportionately high number of stations—everybody lives within 15 minutes of a station—everywhere can be developed under the Government’s proposals. What should I say to my constituents who are facing concrete everywhere?</w:t>
      </w:r>
    </w:p>
    <w:p/>
    <w:p>
      <w:r>
        <w:rPr>
          <w:b/>
          <w:color w:val="1A4A6E"/>
          <w:sz w:val="22"/>
        </w:rPr>
        <w:t>Matthew Pennycook</w:t>
      </w:r>
    </w:p>
    <w:p>
      <w:r>
        <w:rPr>
          <w:sz w:val="22"/>
        </w:rPr>
        <w:t>The hon. Member should say that they live near highly sustainable areas for development and we want to see more homes come forward in those areas.</w:t>
      </w:r>
    </w:p>
    <w:p/>
    <w:p>
      <w:r>
        <w:rPr>
          <w:b/>
          <w:color w:val="1A4A6E"/>
          <w:sz w:val="22"/>
        </w:rPr>
        <w:t>Sarah Coombes (Lab)</w:t>
      </w:r>
    </w:p>
    <w:p>
      <w:r>
        <w:rPr>
          <w:sz w:val="22"/>
        </w:rPr>
        <w:t>Last week, the Sikh community in Sandwell was rocked by a second appalling attack at Guru Nanak gurdwara. For the second time, the gurdwara faced a racist attack in which someone dropped a bag of meat on the doorstep. Given that meat is strictly banned inside the gurdwara, this was deeply offensive. As this was a repeat attack, will the Minister meet me to talk about what we can do to stop this anti-Sikh hate and make the gurdwara safe?</w:t>
      </w:r>
    </w:p>
    <w:p/>
    <w:p>
      <w:r>
        <w:rPr>
          <w:b/>
          <w:color w:val="1A4A6E"/>
          <w:sz w:val="22"/>
        </w:rPr>
        <w:t>Alison McGovern</w:t>
      </w:r>
    </w:p>
    <w:p>
      <w:r>
        <w:rPr>
          <w:sz w:val="22"/>
        </w:rPr>
        <w:t>I thank my hon. Friend for telling the House about this appalling incident, which we all agree is absolutely terrible. Racial and religious hate is completely unacceptable. I am sure that her constituents will be glad to know that the Prime Minister is here to hear what has happened. The Government support such organisations. I will make sure that the Minister for community cohesion—the Under-Secretary of State for Housing, Communities and Local Government, my hon. Friend the Member for Peckham (Miatta Fahnbulleh) —meets my hon. Friend.</w:t>
      </w:r>
    </w:p>
    <w:p/>
    <w:p>
      <w:r>
        <w:rPr>
          <w:b/>
          <w:color w:val="1A4A6E"/>
          <w:sz w:val="22"/>
        </w:rPr>
        <w:t>Sir Julian Lewis (Con)</w:t>
      </w:r>
    </w:p>
    <w:p>
      <w:r>
        <w:rPr>
          <w:sz w:val="22"/>
        </w:rPr>
        <w:t>At the behest of Labour-dominated Southampton city council, two thirds of my constituents are to be torn away from the New Forest and placed under the control of an urban-dominated unitary authority. Does the Minister accept that my constituents are overwhelmingly against what the Government are trying to do?</w:t>
      </w:r>
    </w:p>
    <w:p/>
    <w:p>
      <w:r>
        <w:rPr>
          <w:b/>
          <w:color w:val="1A4A6E"/>
          <w:sz w:val="22"/>
        </w:rPr>
        <w:t>Alison McGovern</w:t>
      </w:r>
    </w:p>
    <w:p>
      <w:r>
        <w:rPr>
          <w:sz w:val="22"/>
        </w:rPr>
        <w:t>I thank the right hon. Gentleman for raising that point on behalf of his constituents. We take everybody’s views into account. I know that this will be difficult, but we will be working with all colleagues as we make the process work.</w:t>
      </w:r>
    </w:p>
    <w:p/>
    <w:p>
      <w:r>
        <w:rPr>
          <w:b/>
          <w:color w:val="1A4A6E"/>
          <w:sz w:val="22"/>
        </w:rPr>
        <w:t>Catherine Atkinson (Lab)</w:t>
      </w:r>
    </w:p>
    <w:p>
      <w:r>
        <w:rPr>
          <w:sz w:val="22"/>
        </w:rPr>
        <w:t>The week before Easter, Derby suffered a terrible incident in which a car was driven into crowds of people on Friar Gate and several people were seriously injured. Will the Minister join me in thanking the emergency services for their response, as well as members of the public who delivered first aid? Will she meet me to discuss how we can strengthen local preparedness and design out risks, not just in Derby but across the country, to help to keep people safe in future?</w:t>
      </w:r>
    </w:p>
    <w:p/>
    <w:p>
      <w:r>
        <w:rPr>
          <w:b/>
          <w:color w:val="1A4A6E"/>
          <w:sz w:val="22"/>
        </w:rPr>
        <w:t>Samantha Dixon</w:t>
      </w:r>
    </w:p>
    <w:p>
      <w:r>
        <w:rPr>
          <w:sz w:val="22"/>
        </w:rPr>
        <w:t>I am so sorry to hear about that terrible incident. I will, of course, meet my hon. Friend. The local resilience forum in Derbyshire has worked really hard to respond to the event; I will work with her and with others across the country on resilience and recovery.</w:t>
      </w:r>
    </w:p>
    <w:p/>
    <w:p>
      <w:r>
        <w:rPr>
          <w:b/>
          <w:color w:val="1A4A6E"/>
          <w:sz w:val="22"/>
        </w:rPr>
        <w:t>Josh Babarinde (LD)</w:t>
      </w:r>
    </w:p>
    <w:p>
      <w:r>
        <w:rPr>
          <w:sz w:val="22"/>
        </w:rPr>
        <w:t>Conservative-run East Sussex county council has a vendetta against local businesses. Most recently, it placed an enormous storage crate outside the Dickens Tea Cottage, which will affect local businesses. Will the Minister urge the council to remove it so that we can protect custom at that local business?</w:t>
      </w:r>
    </w:p>
    <w:p/>
    <w:p>
      <w:r>
        <w:rPr>
          <w:b/>
          <w:color w:val="1A4A6E"/>
          <w:sz w:val="22"/>
        </w:rPr>
        <w:t>Alison McGovern</w:t>
      </w:r>
    </w:p>
    <w:p>
      <w:r>
        <w:rPr>
          <w:sz w:val="22"/>
        </w:rPr>
        <w:t>I would advise all councils not to have a vendetta against local businesses.</w:t>
      </w:r>
    </w:p>
    <w:p/>
    <w:p>
      <w:r>
        <w:rPr>
          <w:b/>
          <w:color w:val="1A4A6E"/>
          <w:sz w:val="22"/>
        </w:rPr>
        <w:t>Jonathan Brash (Lab)</w:t>
      </w:r>
    </w:p>
    <w:p>
      <w:r>
        <w:rPr>
          <w:sz w:val="22"/>
        </w:rPr>
        <w:t>In just one week prior to Easter, Hillingdon council discharged its homelessness duty by issuing 22 section 208 notices and placing 77 individuals, including 35 children, in Hartlepool, with many concentrated in just one postcode. Does the Minister accept that this unfair practice places far too great a burden on towns like mine?</w:t>
      </w:r>
    </w:p>
    <w:p/>
    <w:p>
      <w:r>
        <w:rPr>
          <w:b/>
          <w:color w:val="1A4A6E"/>
          <w:sz w:val="22"/>
        </w:rPr>
        <w:t>Alison McGovern</w:t>
      </w:r>
    </w:p>
    <w:p>
      <w:r>
        <w:rPr>
          <w:sz w:val="22"/>
        </w:rPr>
        <w:t>I thank my hon. Friend for bringing this issue to the House; he knows how important it is. Hillingdon council will have heard what he has said. Mr Speaker, I will not try your patience by rehearsing all that the Government are doing on this issue, but it is not acceptable.</w:t>
      </w:r>
    </w:p>
    <w:p/>
    <w:p>
      <w:r>
        <w:rPr>
          <w:b/>
          <w:color w:val="1A4A6E"/>
          <w:sz w:val="22"/>
        </w:rPr>
        <w:t>Speaker</w:t>
      </w:r>
    </w:p>
    <w:p>
      <w:r>
        <w:rPr>
          <w:sz w:val="22"/>
        </w:rPr>
        <w:t>It is not my patience, but that of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