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Homelessness Among Women</w:t>
      </w:r>
    </w:p>
    <w:p>
      <w:r>
        <w:rPr>
          <w:sz w:val="20"/>
        </w:rPr>
        <w:t>13 April 2026  ·  Commons  ·  Oral Questions</w:t>
      </w:r>
    </w:p>
    <w:p>
      <w:r>
        <w:rPr>
          <w:b/>
        </w:rPr>
        <w:t xml:space="preserve">Policy areas: </w:t>
      </w:r>
      <w:r>
        <w:rPr>
          <w:sz w:val="20"/>
        </w:rPr>
        <w:t>Housing and planning, Society and culture, Welfare and benefits</w:t>
      </w:r>
    </w:p>
    <w:p>
      <w:r>
        <w:rPr>
          <w:b/>
        </w:rPr>
        <w:t xml:space="preserve">Topics: </w:t>
      </w:r>
      <w:r>
        <w:rPr>
          <w:sz w:val="20"/>
        </w:rPr>
        <w:t>domestic abuse and homelessness, homelessness data collection, rough sleeping census, women's homelessness</w:t>
      </w:r>
    </w:p>
    <w:p>
      <w:r>
        <w:rPr>
          <w:b/>
        </w:rPr>
        <w:t xml:space="preserve">Source: </w:t>
      </w:r>
      <w:r>
        <w:rPr>
          <w:sz w:val="20"/>
        </w:rPr>
        <w:t>https://hansard.parliament.uk/Commons/2026-04-13/debates/8156DC6F-C63E-4447-BF0E-CB7497724E0B/HomelessnessAmongWomen</w:t>
      </w:r>
    </w:p>
    <w:p/>
    <w:p>
      <w:r>
        <w:rPr>
          <w:b/>
          <w:color w:val="1A4A6E"/>
          <w:sz w:val="22"/>
        </w:rPr>
        <w:t>Dame Chi Onwurah (Lab)</w:t>
      </w:r>
    </w:p>
    <w:p>
      <w:r>
        <w:rPr>
          <w:sz w:val="22"/>
        </w:rPr>
        <w:t>3. What steps his Department is taking to help reduce levels of homelessness among women in the Newcastle upon Tyne Central and West constituency.</w:t>
      </w:r>
    </w:p>
    <w:p/>
    <w:p>
      <w:r>
        <w:rPr>
          <w:b/>
          <w:color w:val="1A4A6E"/>
          <w:sz w:val="22"/>
        </w:rPr>
        <w:t>Alison McGovern (The Minister for Local Government and Homelessness)</w:t>
      </w:r>
    </w:p>
    <w:p>
      <w:r>
        <w:rPr>
          <w:sz w:val="22"/>
        </w:rPr>
        <w:t>We are providing £3.6 billion of funding over the next three years to tackle homelessness and rough sleeping, including £11 million for Newcastle through the homelessness, rough sleeping and domestic abuse grant. Councils can use that funding flexibly to meet the needs of women in their area, which is vital given that, recently, 40% of homeless households were single women or women with children.</w:t>
      </w:r>
    </w:p>
    <w:p/>
    <w:p>
      <w:r>
        <w:rPr>
          <w:b/>
          <w:color w:val="1A4A6E"/>
          <w:sz w:val="22"/>
        </w:rPr>
        <w:t>Dame Chi Onwurah</w:t>
      </w:r>
    </w:p>
    <w:p>
      <w:r>
        <w:rPr>
          <w:sz w:val="22"/>
        </w:rPr>
        <w:t>I thank the Minister for that response and welcome the increased investment in tackling homelessness in Newcastle, which is transforming lives. Homeless women are both more vulnerable and less visible. The Women’s Homelessness Alliance North East showed recently just how serious a problem this is. Through a proactive and concentrated survey, it identified 144 women sleeping rough—far more than councils were aware of at the time. Without accurate data, it is hard to plan effective support, leaving women at greater risk. What are the Government doing specifically to ensure that women’s homelessness is better measured, monitored and dealt with?</w:t>
      </w:r>
    </w:p>
    <w:p/>
    <w:p>
      <w:r>
        <w:rPr>
          <w:b/>
          <w:color w:val="1A4A6E"/>
          <w:sz w:val="22"/>
        </w:rPr>
        <w:t>Alison McGovern</w:t>
      </w:r>
    </w:p>
    <w:p>
      <w:r>
        <w:rPr>
          <w:sz w:val="22"/>
        </w:rPr>
        <w:t>My hon. Friend makes the case for women’s homelessness and rough sleeping to be better understood. To improve evidence, we added an indicator on gender to the monthly rough sleeping survey, which we published in February 2026, but I encourage all local authorities to listen to the question that she just asked, to consider taking part in the women’s rough sleeping census and to understand that domestic abuse is the third biggest reason for homelessness. We need to act on this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