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Road Safety in Ward End, Birmingham</w:t>
      </w:r>
    </w:p>
    <w:p>
      <w:r>
        <w:rPr>
          <w:sz w:val="20"/>
        </w:rPr>
        <w:t>12 November 2025  ·  Commons  ·  Petition</w:t>
      </w:r>
    </w:p>
    <w:p>
      <w:r>
        <w:rPr>
          <w:b/>
        </w:rPr>
        <w:t xml:space="preserve">Policy areas: </w:t>
      </w:r>
      <w:r>
        <w:rPr>
          <w:sz w:val="20"/>
        </w:rPr>
        <w:t>Children and families, Local government, Transport</w:t>
      </w:r>
    </w:p>
    <w:p>
      <w:r>
        <w:rPr>
          <w:b/>
        </w:rPr>
        <w:t xml:space="preserve">Topics: </w:t>
      </w:r>
      <w:r>
        <w:rPr>
          <w:sz w:val="20"/>
        </w:rPr>
        <w:t>one-way system implementation, road safety, school safety, traffic calming measures</w:t>
      </w:r>
    </w:p>
    <w:p>
      <w:r>
        <w:rPr>
          <w:b/>
        </w:rPr>
        <w:t xml:space="preserve">Source: </w:t>
      </w:r>
      <w:r>
        <w:rPr>
          <w:sz w:val="20"/>
        </w:rPr>
        <w:t>https://hansard.parliament.uk/Commons/2025-11-12/debates/1BA3FCC7-FC5B-4DBF-8D2B-1D4D7654CECF/RoadSafetyInWardEndBirmingham</w:t>
      </w:r>
    </w:p>
    <w:p/>
    <w:p>
      <w:r>
        <w:rPr>
          <w:b/>
          <w:color w:val="1A4A6E"/>
          <w:sz w:val="22"/>
        </w:rPr>
        <w:t>Liam Byrne (Lab)</w:t>
      </w:r>
    </w:p>
    <w:p>
      <w:r>
        <w:rPr>
          <w:sz w:val="22"/>
        </w:rPr>
        <w:t>I rise to present this petition on behalf of the residents of Ward End ward in Birmingham. The petition calls on the city council to safeguard children and parents around Thornton and Sladefield schools, where I have undertaken school gate surgeries over the past month. Right now, children are at risk from dangerous driving on Bamville Road and St Agatha’s Road. Implementation of a one-way system on those roads, together with a proper study of a one-way system on Chetwynd Road and St Joseph’s Road, would ensure safer children, happier residents and fewer damaged vehicles. This is now possible thanks to the hard work of the city council and its transportation lead, Councillor Majid Mahmood, and his decision to earmark £3.8 million of the clean air zone revenue budget.</w:t>
      </w:r>
    </w:p>
    <w:p>
      <w:r>
        <w:rPr>
          <w:sz w:val="22"/>
        </w:rPr>
        <w:t>The petitioners therefore request</w:t>
      </w:r>
    </w:p>
    <w:p>
      <w:r>
        <w:rPr>
          <w:sz w:val="22"/>
        </w:rPr>
        <w:t>“that the House of Commons urge the Government to work with Birmingham City Council to implement a one-way system on St Agatha’s Road and Bamville Road in Ward End, to ensure the safety”</w:t>
      </w:r>
    </w:p>
    <w:p>
      <w:r>
        <w:rPr>
          <w:sz w:val="22"/>
        </w:rPr>
        <w:t>of children, residents and their vehicles.</w:t>
      </w:r>
    </w:p>
    <w:p>
      <w:r>
        <w:rPr>
          <w:sz w:val="22"/>
        </w:rPr>
        <w:t>Following is the full text of the petition:</w:t>
      </w:r>
    </w:p>
    <w:p>
      <w:r>
        <w:rPr>
          <w:sz w:val="22"/>
        </w:rPr>
        <w:t>[ The petition of residents of Ward End in the constituency of Birmingham Hodge Hill and Solihull North,</w:t>
      </w:r>
    </w:p>
    <w:p>
      <w:r>
        <w:rPr>
          <w:sz w:val="22"/>
        </w:rPr>
        <w:t>Declares that Birmingham City Council, in collaboration with local residents, must seek to address the safety of local children around Thornton School, by implementing a one-way system on St Agatha’s Road, and Bamville Road.</w:t>
      </w:r>
    </w:p>
    <w:p>
      <w:r>
        <w:rPr>
          <w:sz w:val="22"/>
        </w:rPr>
        <w:t>The petitioners therefore request that the House of Commons urge the Government to work with Birmingham City Council to implement a one-way system on St Agatha’s Road and Bamville Road in Ward End, to ensure the safety of both residents and their vehicles on the roads.</w:t>
      </w:r>
    </w:p>
    <w:p>
      <w:r>
        <w:rPr>
          <w:sz w:val="22"/>
        </w:rPr>
        <w:t>And the petitioners remain, etc. ]</w:t>
      </w:r>
    </w:p>
    <w:p>
      <w:r>
        <w:rPr>
          <w:sz w:val="22"/>
        </w:rPr>
        <w:t>[P003131]</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