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Drug Dealing on Social Media</w:t>
      </w:r>
    </w:p>
    <w:p>
      <w:r>
        <w:rPr>
          <w:sz w:val="20"/>
        </w:rPr>
        <w:t>12 November 2025  ·  Commons  ·  Oral Questions</w:t>
      </w:r>
    </w:p>
    <w:p>
      <w:r>
        <w:rPr>
          <w:b/>
        </w:rPr>
        <w:t xml:space="preserve">Policy areas: </w:t>
      </w:r>
      <w:r>
        <w:rPr>
          <w:sz w:val="20"/>
        </w:rPr>
        <w:t>Crime, justice and law, Government and public administration, Society and culture</w:t>
      </w:r>
    </w:p>
    <w:p>
      <w:r>
        <w:rPr>
          <w:b/>
        </w:rPr>
        <w:t xml:space="preserve">Topics: </w:t>
      </w:r>
      <w:r>
        <w:rPr>
          <w:sz w:val="20"/>
        </w:rPr>
        <w:t>drug dealing online, harm to young people, online safety act, social media enforcement</w:t>
      </w:r>
    </w:p>
    <w:p>
      <w:r>
        <w:rPr>
          <w:b/>
        </w:rPr>
        <w:t xml:space="preserve">Source: </w:t>
      </w:r>
      <w:r>
        <w:rPr>
          <w:sz w:val="20"/>
        </w:rPr>
        <w:t>https://hansard.parliament.uk/Commons/2025-11-12/debates/3B2BEC41-1110-4120-834A-E73C45211275/DrugDealingOnSocialMedia</w:t>
      </w:r>
    </w:p>
    <w:p/>
    <w:p>
      <w:r>
        <w:rPr>
          <w:b/>
          <w:color w:val="1A4A6E"/>
          <w:sz w:val="22"/>
        </w:rPr>
        <w:t>Wera Hobhouse (LD)</w:t>
      </w:r>
    </w:p>
    <w:p>
      <w:r>
        <w:rPr>
          <w:sz w:val="22"/>
        </w:rPr>
        <w:t>6. What discussions she has had with the Secretary of State for the Home Department on the effectiveness of the Online Safety Act 2023 in tackling drug dealing on social media.</w:t>
      </w:r>
    </w:p>
    <w:p/>
    <w:p>
      <w:r>
        <w:rPr>
          <w:b/>
          <w:color w:val="1A4A6E"/>
          <w:sz w:val="22"/>
        </w:rPr>
        <w:t>Kanishka Narayan (The Parliamentary Under-Secretary of State for Science, Innovation and Technology)</w:t>
      </w:r>
    </w:p>
    <w:p>
      <w:r>
        <w:rPr>
          <w:sz w:val="22"/>
        </w:rPr>
        <w:t>Let me assure the hon. Member that we are taking tough action against drug dealing, both offline and online. There is now a strong new duty under the Online Safety Act to prevent illegal activity, including drug dealing. Ofcom has a duty to enforce that. We will continue to make sure it has the full backing to do so.</w:t>
      </w:r>
    </w:p>
    <w:p/>
    <w:p>
      <w:r>
        <w:rPr>
          <w:b/>
          <w:color w:val="1A4A6E"/>
          <w:sz w:val="22"/>
        </w:rPr>
        <w:t>Wera Hobhouse</w:t>
      </w:r>
    </w:p>
    <w:p>
      <w:r>
        <w:rPr>
          <w:sz w:val="22"/>
        </w:rPr>
        <w:t>Drug dealing is absolutely rampant on social media. The Minister might be aware of the campaign I lead, together with the University of Bath, against spice-spiked vapes in school and the terrible harm they are causing. We are increasingly frustrated that Ofcom does not use its power under the Online Safety Act to hold social media companies to account. Will the Minister meet me to discuss the problem with Ofcom, so that it ensures that young people in particular are kept safe online?</w:t>
      </w:r>
    </w:p>
    <w:p/>
    <w:p>
      <w:r>
        <w:rPr>
          <w:b/>
          <w:color w:val="1A4A6E"/>
          <w:sz w:val="22"/>
        </w:rPr>
        <w:t>Kanishka Narayan</w:t>
      </w:r>
    </w:p>
    <w:p>
      <w:r>
        <w:rPr>
          <w:sz w:val="22"/>
        </w:rPr>
        <w:t>The hon. Member’s campaign has been noticed and I would be very happy to meet her to discuss how we can work together to ensure that enforcement is robust on this question.</w:t>
      </w:r>
    </w:p>
    <w:p/>
    <w:p>
      <w:r>
        <w:rPr>
          <w:b/>
          <w:color w:val="1A4A6E"/>
          <w:sz w:val="22"/>
        </w:rPr>
        <w:t>Chris Vince (Lab/Co-op)</w:t>
      </w:r>
    </w:p>
    <w:p>
      <w:r>
        <w:rPr>
          <w:sz w:val="22"/>
        </w:rPr>
        <w:t>Sadly, the glamorisation on TV of drug taking is not a new phenomenon, but I particularly worry about the nature of the internet and social media, and about the short clips that people watch in which the true consequences of drug taking and drug culture are not really shown properly. What can the Minister do to use the internet and social media for good, and show young people in my constituency the dangers of drug taking and drug culture?</w:t>
      </w:r>
    </w:p>
    <w:p/>
    <w:p>
      <w:r>
        <w:rPr>
          <w:b/>
          <w:color w:val="1A4A6E"/>
          <w:sz w:val="22"/>
        </w:rPr>
        <w:t>Kanishka Narayan</w:t>
      </w:r>
    </w:p>
    <w:p>
      <w:r>
        <w:rPr>
          <w:sz w:val="22"/>
        </w:rPr>
        <w:t>My hon. Friend is a master of short clips in the Chamber, so I will take both his skill and his sincerity on this question to heart and work with him to ensure we robustly enforce the duties already placed on Ofcom under the Online Safety Act.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