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Barnett Formula: Wales</w:t>
      </w:r>
    </w:p>
    <w:p>
      <w:r>
        <w:rPr>
          <w:sz w:val="20"/>
        </w:rPr>
        <w:t>12 November 2025  ·  Lords  ·  Oral Questions</w:t>
      </w:r>
    </w:p>
    <w:p>
      <w:r>
        <w:rPr>
          <w:b/>
        </w:rPr>
        <w:t xml:space="preserve">Policy areas: </w:t>
      </w:r>
      <w:r>
        <w:rPr>
          <w:sz w:val="20"/>
        </w:rPr>
        <w:t>Economy, Finance and taxation, Government and public administration</w:t>
      </w:r>
    </w:p>
    <w:p>
      <w:r>
        <w:rPr>
          <w:b/>
        </w:rPr>
        <w:t xml:space="preserve">Topics: </w:t>
      </w:r>
      <w:r>
        <w:rPr>
          <w:sz w:val="20"/>
        </w:rPr>
        <w:t>barnett formula review, fiscal devolution, needs-based funding, public service funding, welsh devolution</w:t>
      </w:r>
    </w:p>
    <w:p>
      <w:r>
        <w:rPr>
          <w:b/>
        </w:rPr>
        <w:t xml:space="preserve">Source: </w:t>
      </w:r>
      <w:r>
        <w:rPr>
          <w:sz w:val="20"/>
        </w:rPr>
        <w:t>https://hansard.parliament.uk/Lords/2025-11-12/debates/080ECCA4-FFBE-4074-96DF-E4695343305E/BarnettFormulaWales</w:t>
      </w:r>
    </w:p>
    <w:p/>
    <w:p>
      <w:r>
        <w:rPr>
          <w:b/>
          <w:color w:val="1A4A6E"/>
          <w:sz w:val="22"/>
        </w:rPr>
        <w:t>Lord Wigley</w:t>
      </w:r>
    </w:p>
    <w:p>
      <w:r>
        <w:rPr>
          <w:sz w:val="22"/>
        </w:rPr>
        <w:t>The Barnett formula is a key part of the arrangements for pooling and sharing risk and resources across the UK. It is simple and efficient and provides a clear and certain outcome. The inclusion of a needs-based factor in the Barnett formula ensures that it accounts for the high relative needs of the Welsh Government and funds them above Wales’s independently assessed level of need compared with equivalent UK government spending in England.</w:t>
      </w:r>
    </w:p>
    <w:p/>
    <w:p>
      <w:r>
        <w:rPr>
          <w:b/>
          <w:color w:val="1A4A6E"/>
          <w:sz w:val="22"/>
        </w:rPr>
        <w:t>Lord in Waiting/Government Whip (Lab)</w:t>
      </w:r>
    </w:p>
    <w:p>
      <w:r>
        <w:rPr>
          <w:sz w:val="22"/>
        </w:rPr>
        <w:t>My Lords, when the Barnett formula was first established, more than 100,000 people worked in coal and steel in Wales; that is now down to under 5,000. Does the Minister recall Lord Barnett admitting that his formula was outdated, with the consequent underfunding of Wales hidden by European regional grants, which have now ended? Has the Minister seen Cardiff University’s recent report stating that Wales receives far less than its population share of funding for reserved functions such as justice and railways, calling for the tripling of the Senedd’s borrowing capacity and for full income tax devolution? If the Minister cannot commit to a needs-based formula, will the Government at least now take the opportunity to give the Senedd parity of financial powers with those that the Scottish Parliament now has?</w:t>
      </w:r>
    </w:p>
    <w:p/>
    <w:p>
      <w:r>
        <w:rPr>
          <w:b/>
          <w:color w:val="1A4A6E"/>
          <w:sz w:val="22"/>
        </w:rPr>
        <w:t>Lord Wigley</w:t>
      </w:r>
    </w:p>
    <w:p>
      <w:r>
        <w:rPr>
          <w:sz w:val="22"/>
        </w:rPr>
        <w:t>I thank the noble Lord for that question. The Barnett formula does reflect the higher level of needs in Wales. A 5% needs-based factor in the formula ensures that Wales receives fair funding. It is the biggest uplift since 1998, when devolution started. As far as the railways are concerned, the UK Government are responsible for heavy railway infrastructure across England and Wales—it is devolved, I believe, to Scotland—so spend money on railways in Wales, rather than funding the Welsh Government to do so. This is consistent with the funding arrangements for all other policy areas reserved in Wales. Wales continues to benefit from rail investment. At the 2025 spending review, the Chancellor announced an investment in Welsh rail of at least £445 million.</w:t>
      </w:r>
    </w:p>
    <w:p/>
    <w:p>
      <w:r>
        <w:rPr>
          <w:b/>
          <w:color w:val="1A4A6E"/>
          <w:sz w:val="22"/>
        </w:rPr>
        <w:t>Lord Wilson of Sedgefield</w:t>
      </w:r>
    </w:p>
    <w:p>
      <w:r>
        <w:rPr>
          <w:sz w:val="22"/>
        </w:rPr>
        <w:t>My Lords, the UK Government have given the Welsh Government the largest financial settlement in the history of devolution, nearly £5 billion extra to spend on public services in the next three years—not supported in the Senedd by Plaid Cymru. Does the Minister agree that it was most positive to hear the Deputy First Minister telling the Senedd last Tuesday that Ministers had</w:t>
      </w:r>
    </w:p>
    <w:p>
      <w:r>
        <w:rPr>
          <w:sz w:val="22"/>
        </w:rPr>
        <w:t>“secured an agreement with the UK Government”</w:t>
      </w:r>
    </w:p>
    <w:p>
      <w:r>
        <w:rPr>
          <w:sz w:val="22"/>
        </w:rPr>
        <w:t>to further explore the Barnett formula?</w:t>
      </w:r>
    </w:p>
    <w:p/>
    <w:p>
      <w:r>
        <w:rPr>
          <w:b/>
          <w:color w:val="1A4A6E"/>
          <w:sz w:val="22"/>
        </w:rPr>
        <w:t>Baroness Wilcox of Newport</w:t>
      </w:r>
    </w:p>
    <w:p>
      <w:r>
        <w:rPr>
          <w:sz w:val="22"/>
        </w:rPr>
        <w:t>I thank the noble Baroness for that question. It is true that the UK and devolved Governments have agreed to undertake joint working to look at ways of improving the operation of the Barnett formula, to report at the next meeting of the finance Interministerial Standing Committee, expected in early 2026. Just to reiterate, they have had a 20% uplift in their budgeting from the Barnett formula, which is equivalent to £4 billion this year.</w:t>
      </w:r>
    </w:p>
    <w:p/>
    <w:p>
      <w:r>
        <w:rPr>
          <w:b/>
          <w:color w:val="1A4A6E"/>
          <w:sz w:val="22"/>
        </w:rPr>
        <w:t>Lord Wilson of Sedgefield</w:t>
      </w:r>
    </w:p>
    <w:p>
      <w:r>
        <w:rPr>
          <w:sz w:val="22"/>
        </w:rPr>
        <w:t>My Lords, does the Minister recognise that this is not actually about the amount of funding going to Wales but about fairness? I draw his attention to the 2009 report of this House’s Select Committee on the Barnett Formula, which clearly showed that Wales loses out and that we should move to a funding system based on need. Surely that would be fairer to the people of Wales. Simply citing numbers does not deal with the problem, which is the basic unfairness in the way the Barnett formula has operated towards people in Wales.</w:t>
      </w:r>
    </w:p>
    <w:p/>
    <w:p>
      <w:r>
        <w:rPr>
          <w:b/>
          <w:color w:val="1A4A6E"/>
          <w:sz w:val="22"/>
        </w:rPr>
        <w:t>Lord Forsyth of Drumlean</w:t>
      </w:r>
    </w:p>
    <w:p>
      <w:r>
        <w:rPr>
          <w:sz w:val="22"/>
        </w:rPr>
        <w:t>I think it is fair to reiterate to the noble Lord what I have already said: Wales is receiving a massive uplift in its budget via the Barnett formula. It is the biggest increase since 1998, and I think we should welcome that. As I said earlier, we are looking at the Barnett formula again, with the devolved Administrations, to find other ways we can improve it and make it work better.</w:t>
      </w:r>
    </w:p>
    <w:p/>
    <w:p>
      <w:r>
        <w:rPr>
          <w:b/>
          <w:color w:val="1A4A6E"/>
          <w:sz w:val="22"/>
        </w:rPr>
        <w:t>Lord Wilson of Sedgefield</w:t>
      </w:r>
    </w:p>
    <w:p>
      <w:r>
        <w:rPr>
          <w:sz w:val="22"/>
        </w:rPr>
        <w:t>My Lords, the noble Lord, Lord Wigley, for whom I have a great deal of respect, neglected to mention, when he talked about the report A Decade On: Reforming Wales’ Fiscal Framework , recently published by Cardiff University, that it described tax devolution and the extra needs-based formula that was negotiated by Mark Drakeford as Finance and First Minister as an “unequivocal budgetary success”, because it has added £1 billion by 2027-28 to the Welsh budget. However, while making that point, I also emphasise to my noble friend the Minister the need for extra flexibility on borrowing. I very much hope that will come out of these discussions.</w:t>
      </w:r>
    </w:p>
    <w:p/>
    <w:p>
      <w:r>
        <w:rPr>
          <w:b/>
          <w:color w:val="1A4A6E"/>
          <w:sz w:val="22"/>
        </w:rPr>
        <w:t>Lord Brennan of Canton</w:t>
      </w:r>
    </w:p>
    <w:p>
      <w:r>
        <w:rPr>
          <w:sz w:val="22"/>
        </w:rPr>
        <w:t>I thank my noble friend for that question. I like to think that all the avenues of approach he has mentioned will be looked at and discussed at the ministerial meeting at the beginning of next year. It is also important to point out that there is direct funding to Wales, which includes 160,000 workers in Wales who have benefited from a direct pay rise due to the increase in the minimum wage and the national living wage.</w:t>
      </w:r>
    </w:p>
    <w:p/>
    <w:p>
      <w:r>
        <w:rPr>
          <w:b/>
          <w:color w:val="1A4A6E"/>
          <w:sz w:val="22"/>
        </w:rPr>
        <w:t>Lord Wilson of Sedgefield</w:t>
      </w:r>
    </w:p>
    <w:p>
      <w:r>
        <w:rPr>
          <w:sz w:val="22"/>
        </w:rPr>
        <w:t>My Lords, each of the four nations operates a different and independent NHS computer system, which means that doctors struggle to get information on cross-border patients in England and Wales. Will the Government now recognise the seriousness of this issue and adapt the Barnett formula, which stands in the way of providing the funding to remedy this situation?</w:t>
      </w:r>
    </w:p>
    <w:p/>
    <w:p>
      <w:r>
        <w:rPr>
          <w:b/>
          <w:color w:val="1A4A6E"/>
          <w:sz w:val="22"/>
        </w:rPr>
        <w:t>Baroness Kramer</w:t>
      </w:r>
    </w:p>
    <w:p>
      <w:r>
        <w:rPr>
          <w:sz w:val="22"/>
        </w:rPr>
        <w:t>The noble Baroness raises a very important issue, and I hope it is something that the ministerial meeting at the beginning of next year will look at. I like to think that all aspects of the Barnett formula, including the issues that the noble Baroness has raised, will be looked at in the round, because obviously we want to see efficiency in all our public departments.</w:t>
      </w:r>
    </w:p>
    <w:p/>
    <w:p>
      <w:r>
        <w:rPr>
          <w:b/>
          <w:color w:val="1A4A6E"/>
          <w:sz w:val="22"/>
        </w:rPr>
        <w:t>Lord Wilson of Sedgefield</w:t>
      </w:r>
    </w:p>
    <w:p>
      <w:r>
        <w:rPr>
          <w:sz w:val="22"/>
        </w:rPr>
        <w:t>My Lords, Professor Holtham’s independent review, published in June this year, suggested that Northern Ireland’s needs-based factor might be higher than the 124% used in the current formula. We are all aware that the Barnett formula for the three nations and regions is deeply unfair. Therefore, will my noble friend, in talking with the Chancellor and Treasury colleagues, give adequate reflection to the need for a total review of the Barnett formula to reflect the need for needs-based assessment and also for fairness and equity?</w:t>
      </w:r>
    </w:p>
    <w:p/>
    <w:p>
      <w:r>
        <w:rPr>
          <w:b/>
          <w:color w:val="1A4A6E"/>
          <w:sz w:val="22"/>
        </w:rPr>
        <w:t>Baroness Ritchie of Downpatrick</w:t>
      </w:r>
    </w:p>
    <w:p>
      <w:r>
        <w:rPr>
          <w:sz w:val="22"/>
        </w:rPr>
        <w:t>I thank my noble friend for that question. I repeat that this is the largest spending review settlement received by the Northern Ireland Executive in real terms since devolution started in 1998. The Northern Ireland Executive are receiving at least 24% more per person than equivalent UK government spending in the rest of the UK, an average of £19.3 billion per year between 2026-27 and 2028-29.</w:t>
      </w:r>
    </w:p>
    <w:p/>
    <w:p>
      <w:r>
        <w:rPr>
          <w:b/>
          <w:color w:val="1A4A6E"/>
          <w:sz w:val="22"/>
        </w:rPr>
        <w:t>Lord Wilson of Sedgefield</w:t>
      </w:r>
    </w:p>
    <w:p>
      <w:r>
        <w:rPr>
          <w:sz w:val="22"/>
        </w:rPr>
        <w:t>My Lords, does the Minister agree that the immediate issue in Wales is not the mechanism by which funds are now allocated but how effectively those funds are spent in Wales? The Welsh Government’s record of waste, inefficiency and misplaced priorities has deprived the Welsh people of value for money and of a really strong NHS, despite the record levels of funding that the Minister has pointed out.</w:t>
      </w:r>
    </w:p>
    <w:p/>
    <w:p>
      <w:r>
        <w:rPr>
          <w:b/>
          <w:color w:val="1A4A6E"/>
          <w:sz w:val="22"/>
        </w:rPr>
        <w:t>Baroness Neville-Rolfe</w:t>
      </w:r>
    </w:p>
    <w:p>
      <w:r>
        <w:rPr>
          <w:sz w:val="22"/>
        </w:rPr>
        <w:t>I would dispute what the noble Baroness has just said—I do not recognise that picture of what is going on in Wales. Obviously, the increase in the amount of funding that will go to Wales through the Barnett formula is welcome. As I pointed out, there is more direct funding to Wales as well, such as the £80 million for port investment to support floating offshore wind developments in Port Talbot, and £160 million each over 10 years for investment zones in Cardiff city region and Wrexham and Flintshire. There is a lot going on in Wales, there is a lot to be proud of, and there is a lot for the Welsh Government to boast about.</w:t>
      </w:r>
    </w:p>
    <w:p/>
    <w:p>
      <w:r>
        <w:rPr>
          <w:b/>
          <w:color w:val="1A4A6E"/>
          <w:sz w:val="22"/>
        </w:rPr>
        <w:t>Lord Wilson of Sedgefield</w:t>
      </w:r>
    </w:p>
    <w:p>
      <w:r>
        <w:rPr>
          <w:sz w:val="22"/>
        </w:rPr>
        <w:t>My Lords—</w:t>
      </w:r>
    </w:p>
    <w:p/>
    <w:p>
      <w:r>
        <w:rPr>
          <w:b/>
          <w:color w:val="1A4A6E"/>
          <w:sz w:val="22"/>
        </w:rPr>
        <w:t>Baroness Bennett of Manor Castle</w:t>
      </w:r>
    </w:p>
    <w:p>
      <w:r>
        <w:rPr>
          <w:sz w:val="22"/>
        </w:rPr>
        <w:t>My Lords—</w:t>
      </w:r>
    </w:p>
    <w:p/>
    <w:p>
      <w:r>
        <w:rPr>
          <w:b/>
          <w:color w:val="1A4A6E"/>
          <w:sz w:val="22"/>
        </w:rPr>
        <w:t>Lord Anderson of Swansea</w:t>
      </w:r>
    </w:p>
    <w:p>
      <w:r>
        <w:rPr>
          <w:sz w:val="22"/>
        </w:rPr>
        <w:t>We will hear from the noble Baroness.</w:t>
      </w:r>
    </w:p>
    <w:p/>
    <w:p>
      <w:r>
        <w:rPr>
          <w:b/>
          <w:color w:val="1A4A6E"/>
          <w:sz w:val="22"/>
        </w:rPr>
        <w:t>Captain of the Honourable Corps of Gentlemen-at-Arms and Chief Whip (Lab Co-op)</w:t>
      </w:r>
    </w:p>
    <w:p>
      <w:r>
        <w:rPr>
          <w:sz w:val="22"/>
        </w:rPr>
        <w:t>The strengthened representation and increased democracy we are about to see in Wales with the Senedd elections under the new system surely add further weight to the needs-based argument of the noble Lord, Lord Wigley, for looking again at improving the Barnett formula for Wales. Should the elected people closest to the voters, truly representing them, not have adequate resources to deliver on their aspirations?</w:t>
      </w:r>
    </w:p>
    <w:p/>
    <w:p>
      <w:r>
        <w:rPr>
          <w:b/>
          <w:color w:val="1A4A6E"/>
          <w:sz w:val="22"/>
        </w:rPr>
        <w:t>Baroness Bennett of Manor Castle</w:t>
      </w:r>
    </w:p>
    <w:p>
      <w:r>
        <w:rPr>
          <w:sz w:val="22"/>
        </w:rPr>
        <w:t>To repeat what I have said before, Wales and the other devolved authorities have done really well out of the Barnett formula this time around. It is the biggest increase in their funding from the Barnett formula since 1998. The money is there and it is up to the elected Assembly to decide how it is going to spend it, so that democracy is there. All I can say is that the best result we could get at the next election is a Labour Assembly.</w:t>
      </w:r>
    </w:p>
    <w:p/>
    <w:p>
      <w:r>
        <w:rPr>
          <w:b/>
          <w:color w:val="1A4A6E"/>
          <w:sz w:val="22"/>
        </w:rPr>
        <w:t>Lord Wilson of Sedgefield</w:t>
      </w:r>
    </w:p>
    <w:p>
      <w:r>
        <w:rPr>
          <w:sz w:val="22"/>
        </w:rPr>
        <w:t>To repeat what I have said before, Wales and the other devolved authorities have done really well out of the Barnett formula this time around. It is the biggest increase in their funding from the Barnett formula since 1998. The money is there and it is up to the elected Assembly to decide how it is going to spend it, so that democracy is there. All I can say is that the best result we could get at the next election is a Labour Assembly.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