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12 May 2025  ·  Commons  ·  Oral Questions</w:t>
      </w:r>
    </w:p>
    <w:p>
      <w:r>
        <w:rPr>
          <w:b/>
        </w:rPr>
        <w:t xml:space="preserve">Policy areas: </w:t>
      </w:r>
      <w:r>
        <w:rPr>
          <w:sz w:val="20"/>
        </w:rPr>
        <w:t>Economy, Employment and labour market, Health and social care, Welfare and benefits</w:t>
      </w:r>
    </w:p>
    <w:p>
      <w:r>
        <w:rPr>
          <w:b/>
        </w:rPr>
        <w:t xml:space="preserve">Topics: </w:t>
      </w:r>
      <w:r>
        <w:rPr>
          <w:sz w:val="20"/>
        </w:rPr>
        <w:t>access to work payments, disability reassessments, job vacancies falling, universal credit rates, youth employment guarantee</w:t>
      </w:r>
    </w:p>
    <w:p>
      <w:r>
        <w:rPr>
          <w:b/>
        </w:rPr>
        <w:t xml:space="preserve">Source: </w:t>
      </w:r>
      <w:r>
        <w:rPr>
          <w:sz w:val="20"/>
        </w:rPr>
        <w:t>https://hansard.parliament.uk/Commons/2025-05-12/debates/E5C659AD-2F5E-4C02-A922-3E358E151B67/TopicalQuestions</w:t>
      </w:r>
    </w:p>
    <w:p/>
    <w:p>
      <w:r>
        <w:rPr>
          <w:b/>
          <w:color w:val="1A4A6E"/>
          <w:sz w:val="22"/>
        </w:rPr>
        <w:t>Greg Smith (Con)</w:t>
      </w:r>
    </w:p>
    <w:p>
      <w:r>
        <w:rPr>
          <w:sz w:val="22"/>
        </w:rPr>
        <w:t>T2. If she will make a statement on her departmental responsibilities.</w:t>
      </w:r>
    </w:p>
    <w:p/>
    <w:p>
      <w:r>
        <w:rPr>
          <w:b/>
          <w:color w:val="1A4A6E"/>
          <w:sz w:val="22"/>
        </w:rPr>
        <w:t>Liz Kendall (The Secretary of State for Work and Pensions)</w:t>
      </w:r>
    </w:p>
    <w:p>
      <w:r>
        <w:rPr>
          <w:sz w:val="22"/>
        </w:rPr>
        <w:t>Since our last Question Time, Work and Pensions Ministers and local leaders have launched eight of our 17 Get Britain Working trailblazer programmes across the UK, backed by £240 million of additional investment. These include South Yorkshire’s brilliant plans to get people back to health and back to work; five trailblazers in London, including specialist support for young care leavers and those with musculoskeletal conditions; joining up health and employment support in Blaenau Gwent, Denbighshire and Neath Port Talbot in Wales; and our youth guarantee in Cambridgeshire and Peterborough. There is still much more that we need to do, but we have already made real progress in unlocking people’s potential and getting Britain working and growing again.</w:t>
      </w:r>
    </w:p>
    <w:p/>
    <w:p>
      <w:r>
        <w:rPr>
          <w:b/>
          <w:color w:val="1A4A6E"/>
          <w:sz w:val="22"/>
        </w:rPr>
        <w:t>Greg Smith</w:t>
      </w:r>
    </w:p>
    <w:p>
      <w:r>
        <w:rPr>
          <w:sz w:val="22"/>
        </w:rPr>
        <w:t>One of my constituents is experiencing severe delays in getting Access to Work scheme payments, dating back to February. In correspondence with the Department, a letter openly says there is no long-term solution to that, so when will the Secretary of State come forward with a long-term solution to speed up these payments?</w:t>
      </w:r>
    </w:p>
    <w:p/>
    <w:p>
      <w:r>
        <w:rPr>
          <w:b/>
          <w:color w:val="1A4A6E"/>
          <w:sz w:val="22"/>
        </w:rPr>
        <w:t>Liz Kendall</w:t>
      </w:r>
    </w:p>
    <w:p>
      <w:r>
        <w:rPr>
          <w:sz w:val="22"/>
        </w:rPr>
        <w:t>I really thank the hon. Gentleman for his question, and we do actually have a plan right now. It was announced in our Green Paper that we are going to reform Access to Work. It is a brilliant support, with a grant or money to help people with physical aids and adaptations, and other support, to get work and to stay in work. I would encourage him to input into the review, and either I or my right hon. Friend the Minister for Social Security and Disability would be more than happy to meet him to hear his views about how we can make this work for his constituent.</w:t>
      </w:r>
    </w:p>
    <w:p/>
    <w:p>
      <w:r>
        <w:rPr>
          <w:b/>
          <w:color w:val="1A4A6E"/>
          <w:sz w:val="22"/>
        </w:rPr>
        <w:t>Sam Carling (Lab)</w:t>
      </w:r>
    </w:p>
    <w:p>
      <w:r>
        <w:rPr>
          <w:sz w:val="22"/>
        </w:rPr>
        <w:t>T3. According to Sense, there are over 2,500 people with complex needs in North West Cambridgeshire, many of whom will never be able to work because of their conditions. Does the Minister agree that dignity for severely disabled people needs to be a priority for the welfare system, and can he update the House on progress towards ensuring that people whose conditions mean they will never be able to work are no longer subject to the appalling repeated reassessments that we saw all too often under the previous Government?</w:t>
      </w:r>
    </w:p>
    <w:p/>
    <w:p>
      <w:r>
        <w:rPr>
          <w:b/>
          <w:color w:val="1A4A6E"/>
          <w:sz w:val="22"/>
        </w:rPr>
        <w:t>Sir Stephen Timms (The Minister for Social Security and Disability)</w:t>
      </w:r>
    </w:p>
    <w:p>
      <w:r>
        <w:rPr>
          <w:sz w:val="22"/>
        </w:rPr>
        <w:t>My hon. Friend raises a very important subject. Social security must always be there for those who cannot work. The changes announced recently to the rates of universal credit protect the incomes of those with the most severe lifelong conditions who will never be able to work. We will also guarantee that, for both new and existing claims, those in this group will not need to be reassessed in future. Those are baked into the Green Paper proposals.</w:t>
      </w:r>
    </w:p>
    <w:p/>
    <w:p>
      <w:r>
        <w:rPr>
          <w:b/>
          <w:color w:val="1A4A6E"/>
          <w:sz w:val="22"/>
        </w:rPr>
        <w:t>Speaker</w:t>
      </w:r>
    </w:p>
    <w:p>
      <w:r>
        <w:rPr>
          <w:sz w:val="22"/>
        </w:rPr>
        <w:t>I call the shadow Secretary of State.</w:t>
      </w:r>
    </w:p>
    <w:p/>
    <w:p>
      <w:r>
        <w:rPr>
          <w:b/>
          <w:color w:val="1A4A6E"/>
          <w:sz w:val="22"/>
        </w:rPr>
        <w:t>Helen Whately (Con)</w:t>
      </w:r>
    </w:p>
    <w:p>
      <w:r>
        <w:rPr>
          <w:sz w:val="22"/>
        </w:rPr>
        <w:t>The number of job vacancies is falling month on month under this Labour Government, but the number of people employed is also falling. Could the right hon. Lady admit what this means is happening in the economy?</w:t>
      </w:r>
    </w:p>
    <w:p/>
    <w:p>
      <w:r>
        <w:rPr>
          <w:b/>
          <w:color w:val="1A4A6E"/>
          <w:sz w:val="22"/>
        </w:rPr>
        <w:t>Liz Kendall</w:t>
      </w:r>
    </w:p>
    <w:p>
      <w:r>
        <w:rPr>
          <w:sz w:val="22"/>
        </w:rPr>
        <w:t>It is quite interesting to get that question from the shadow Secretary of State, since under her Government the employment rate did not get back to where it was pre-covid—the only country in the G7 not to do so. She left 1 million young people not in education, employment or training, and she left near record numbers of people—2.8 million—out of work due to long-term sickness. Businesses are still desperate to recruit. We are overhauling the system to ensure that people get the support they need.</w:t>
      </w:r>
    </w:p>
    <w:p/>
    <w:p>
      <w:r>
        <w:rPr>
          <w:b/>
          <w:color w:val="1A4A6E"/>
          <w:sz w:val="22"/>
        </w:rPr>
        <w:t>Helen Whately</w:t>
      </w:r>
    </w:p>
    <w:p>
      <w:r>
        <w:rPr>
          <w:sz w:val="22"/>
        </w:rPr>
        <w:t>I am disappointed that the Secretary of State did not answer the question. I can answer it, if she will not. It means that businesses have stopped hiring, the growing economy that we left is being hammered by the Government’s jobs tax, and thousands of young people are leaving school and university with worse prospects than this time last year. Businesses need a Government who understand them and back them—that is what jobs depend on. She needs businesses to hire people so she can hit her employment target. What is her message to them?</w:t>
      </w:r>
    </w:p>
    <w:p/>
    <w:p>
      <w:r>
        <w:rPr>
          <w:b/>
          <w:color w:val="1A4A6E"/>
          <w:sz w:val="22"/>
        </w:rPr>
        <w:t>Liz Kendall</w:t>
      </w:r>
    </w:p>
    <w:p>
      <w:r>
        <w:rPr>
          <w:sz w:val="22"/>
        </w:rPr>
        <w:t>The shadow Secretary of State fails to recognise that job vacancies were falling under her Government. I would say to her that we are inundated with businesses that are desperate to recruit and to get young people the skills they need. I met a whole group of businesses in Leicestershire last week who are really keen to work with us. I suggest the hon. Lady takes a good, long, hard look at her own party’s record—the number of people she left on the scrapheap—say sorry and get her own policies right first.</w:t>
      </w:r>
    </w:p>
    <w:p/>
    <w:p>
      <w:r>
        <w:rPr>
          <w:b/>
          <w:color w:val="1A4A6E"/>
          <w:sz w:val="22"/>
        </w:rPr>
        <w:t>Laura Kyrke-Smith (Lab)</w:t>
      </w:r>
    </w:p>
    <w:p>
      <w:r>
        <w:rPr>
          <w:sz w:val="22"/>
        </w:rPr>
        <w:t>T4. I have been in touch with a constituent who has a disability and needs help with showering and dressing. She is concerned that, under our proposed reforms, she will not score enough points to continue receiving the daily living portion of PIP. I welcome the Secretary of State’s announcement that the Government are reviewing the PIP assessment, including the descriptors, but can she confirm that cases like that of my constituent will be considered as part of the review?</w:t>
      </w:r>
    </w:p>
    <w:p/>
    <w:p>
      <w:r>
        <w:rPr>
          <w:b/>
          <w:color w:val="1A4A6E"/>
          <w:sz w:val="22"/>
        </w:rPr>
        <w:t>Sir Stephen Timms</w:t>
      </w:r>
    </w:p>
    <w:p>
      <w:r>
        <w:rPr>
          <w:sz w:val="22"/>
        </w:rPr>
        <w:t>I recognise my hon. Friend’s concern. We will engage stakeholders to consider the scope of the review before publishing terms of reference. In the review we will consider whether the assessment criteria effectively target the right people at the right level. We will look at the descriptors and consider the points allocated to them.</w:t>
      </w:r>
    </w:p>
    <w:p/>
    <w:p>
      <w:r>
        <w:rPr>
          <w:b/>
          <w:color w:val="1A4A6E"/>
          <w:sz w:val="22"/>
        </w:rPr>
        <w:t>Speaker</w:t>
      </w:r>
    </w:p>
    <w:p>
      <w:r>
        <w:rPr>
          <w:sz w:val="22"/>
        </w:rPr>
        <w:t>I call the Liberal Democrat spokesperson.</w:t>
      </w:r>
    </w:p>
    <w:p/>
    <w:p>
      <w:r>
        <w:rPr>
          <w:b/>
          <w:color w:val="1A4A6E"/>
          <w:sz w:val="22"/>
        </w:rPr>
        <w:t>Steve Darling (LD)</w:t>
      </w:r>
    </w:p>
    <w:p>
      <w:r>
        <w:rPr>
          <w:sz w:val="22"/>
        </w:rPr>
        <w:t>With 300,000 people set to be plunged into poverty through the proposals in the Green Paper and 700 families set to go deeper into poverty, will the Secretary of State advise how changes to PIP will ensure that people with disabilities are living their best lives?</w:t>
      </w:r>
    </w:p>
    <w:p/>
    <w:p>
      <w:r>
        <w:rPr>
          <w:b/>
          <w:color w:val="1A4A6E"/>
          <w:sz w:val="22"/>
        </w:rPr>
        <w:t>Sir Stephen Timms</w:t>
      </w:r>
    </w:p>
    <w:p>
      <w:r>
        <w:rPr>
          <w:sz w:val="22"/>
        </w:rPr>
        <w:t>The crucial thing is to improve the employment support for people who are out of work on health and disability grounds. As the hon. Gentleman knows, we have an ambitious programme, Connect to Work, which is being rolled out this calendar year, building up to an additional £1 billion a year in employment support by the end of the Parliament. At the moment there are 200,000 people out of work on health and disability grounds who say they would like to be in a job now, and could be in a job now, if they had the support they need. We are determined, through the changes, to provide exactly that support.</w:t>
      </w:r>
    </w:p>
    <w:p/>
    <w:p>
      <w:r>
        <w:rPr>
          <w:b/>
          <w:color w:val="1A4A6E"/>
          <w:sz w:val="22"/>
        </w:rPr>
        <w:t>Rupa Huq (Lab)</w:t>
      </w:r>
    </w:p>
    <w:p>
      <w:r>
        <w:rPr>
          <w:sz w:val="22"/>
        </w:rPr>
        <w:t>T5. My constituent Charlie Vernon was happily benefiting from the Access to Work scheme until redundancy. He found a new job and did a fresh application last autumn, but since then, well beyond the 24-week timeframe, there has been nothing. Will my right hon. Friend look into these sorts of delays and have a more joined-up system, because assessors are apparently dealing with applications from August at the moment?</w:t>
      </w:r>
    </w:p>
    <w:p/>
    <w:p>
      <w:r>
        <w:rPr>
          <w:b/>
          <w:color w:val="1A4A6E"/>
          <w:sz w:val="22"/>
        </w:rPr>
        <w:t>Sir Stephen Timms</w:t>
      </w:r>
    </w:p>
    <w:p>
      <w:r>
        <w:rPr>
          <w:sz w:val="22"/>
        </w:rPr>
        <w:t>My hon. Friend is right that there are currently delays with the Access to Work scheme, reflecting the very large increase in demand and applications for it over the past year or two. We are making changes to speed things up. We are also, in the Green Paper, consulting on the future of the Access to Work scheme. I would really welcome input from my hon. Friend, and perhaps her constituent as well, about the changes we should be making.</w:t>
      </w:r>
    </w:p>
    <w:p/>
    <w:p>
      <w:r>
        <w:rPr>
          <w:b/>
          <w:color w:val="1A4A6E"/>
          <w:sz w:val="22"/>
        </w:rPr>
        <w:t>Gagan Mohindra (Con)</w:t>
      </w:r>
    </w:p>
    <w:p>
      <w:r>
        <w:rPr>
          <w:sz w:val="22"/>
        </w:rPr>
        <w:t>T6. The Government claim to be the party of business, but speak to businesses today and they are hurting. Reduced opportunities for wealth creation and entrepreneurship, employee national insurance contributions and the Employment Rights Bill are destroying opportunity. What are the Government doing to incentivise our wealth creators and encourage job creation?</w:t>
      </w:r>
    </w:p>
    <w:p/>
    <w:p>
      <w:r>
        <w:rPr>
          <w:b/>
          <w:color w:val="1A4A6E"/>
          <w:sz w:val="22"/>
        </w:rPr>
        <w:t>Liz Kendall</w:t>
      </w:r>
    </w:p>
    <w:p>
      <w:r>
        <w:rPr>
          <w:sz w:val="22"/>
        </w:rPr>
        <w:t>The Government are providing the stability that businesses desperately need. We are working to transform skills in this country—that is absolutely what most businesses say to me they are desperately short of. We are overhauling our job centres, so that we actually serve businesses’ needs. I would just say gently to the hon. Gentleman that it was under his party that we saw the lowest business investment in the G7. We are going to overhaul that and make this the best country in which to start up and grow a business.</w:t>
      </w:r>
    </w:p>
    <w:p/>
    <w:p>
      <w:r>
        <w:rPr>
          <w:b/>
          <w:color w:val="1A4A6E"/>
          <w:sz w:val="22"/>
        </w:rPr>
        <w:t>Peter Lamb (Lab)</w:t>
      </w:r>
    </w:p>
    <w:p>
      <w:r>
        <w:rPr>
          <w:sz w:val="22"/>
        </w:rPr>
        <w:t>T9. What assessment has the Minister made of the merits of increasing local housing allowance to alleviate the pressure on housing authorities?</w:t>
      </w:r>
    </w:p>
    <w:p/>
    <w:p>
      <w:r>
        <w:rPr>
          <w:b/>
          <w:color w:val="1A4A6E"/>
          <w:sz w:val="22"/>
        </w:rPr>
        <w:t>Sir Stephen Timms</w:t>
      </w:r>
    </w:p>
    <w:p>
      <w:r>
        <w:rPr>
          <w:sz w:val="22"/>
        </w:rPr>
        <w:t>My hon. Friend raises an important matter. I just point out that the April 2024 one-year local housing allowance increase has cost an additional £1.2 billion in the last financial year, and it will cost about £7 billion over five years. We keep local housing allowance rates under review. He is right to stress the importance of those, but future decisions on them will need to be based on the Government’s priorities and reflect the difficult fiscal conditions that the Government are dealing with.</w:t>
      </w:r>
    </w:p>
    <w:p/>
    <w:p>
      <w:r>
        <w:rPr>
          <w:b/>
          <w:color w:val="1A4A6E"/>
          <w:sz w:val="22"/>
        </w:rPr>
        <w:t>Wendy Morton (Con)</w:t>
      </w:r>
    </w:p>
    <w:p>
      <w:r>
        <w:rPr>
          <w:sz w:val="22"/>
        </w:rPr>
        <w:t>T7. Helping more people off welfare and into work will require the support and good will of employers, which I fear those on the Government Benches do not fully recognise. How will the Minister achieve that move, having clobbered businesses with the jobs tax, which covers all sectors of businesses, hospices, charities and many employers?</w:t>
      </w:r>
    </w:p>
    <w:p/>
    <w:p>
      <w:r>
        <w:rPr>
          <w:b/>
          <w:color w:val="1A4A6E"/>
          <w:sz w:val="22"/>
        </w:rPr>
        <w:t>Liz Kendall</w:t>
      </w:r>
    </w:p>
    <w:p>
      <w:r>
        <w:rPr>
          <w:sz w:val="22"/>
        </w:rPr>
        <w:t>As I said in response to an earlier question, we are overhauling the way that the Department for Work and Pensions supports employers. We think it is unacceptable that only one in six businesses has ever used a jobcentre to recruit. We are changing that, including by having a single account manager for businesses, so that they do not have to tell their story time and again. We are overhauling skills in this country, reforming the apprenticeship, and extending the number of sector-based work academy programmes and short skills programmes that businesses desperately want. I know that businesses are desperately keen to engage with us, because they want to recruit, and it is about time that the right hon. Lady’s party started listening to businesses.</w:t>
      </w:r>
    </w:p>
    <w:p/>
    <w:p>
      <w:r>
        <w:rPr>
          <w:b/>
          <w:color w:val="1A4A6E"/>
          <w:sz w:val="22"/>
        </w:rPr>
        <w:t>Gregor Poynton (Lab)</w:t>
      </w:r>
    </w:p>
    <w:p>
      <w:r>
        <w:rPr>
          <w:sz w:val="22"/>
        </w:rPr>
        <w:t>I have been asked by many of my Livingston constituents for reassurance on the Government’s proposed welfare changes. Can the Secretary of State assure the House that these reforms will genuinely help people into decent, secure work, all the while protecting those who clearly cannot work due to ill health or disability?</w:t>
      </w:r>
    </w:p>
    <w:p/>
    <w:p>
      <w:r>
        <w:rPr>
          <w:b/>
          <w:color w:val="1A4A6E"/>
          <w:sz w:val="22"/>
        </w:rPr>
        <w:t>Liz Kendall</w:t>
      </w:r>
    </w:p>
    <w:p>
      <w:r>
        <w:rPr>
          <w:sz w:val="22"/>
        </w:rPr>
        <w:t>I absolutely reassure my hon. Friend that that is what we intend to do. Our employment Bill is about ensuring that we improve the quality of jobs, give greater security to people and bring about more flexible working that will benefit sick and disabled people. We are investing £1 billion in employment support to make sure that disabled people have the chances and choices they deserve. Through our review, led by Sir Charlie Mayfield, we are changing the workplace to make it more inclusive, because the Labour party is absolutely about ensuring that disabled people who can work have the right to do so.</w:t>
      </w:r>
    </w:p>
    <w:p/>
    <w:p>
      <w:r>
        <w:rPr>
          <w:b/>
          <w:color w:val="1A4A6E"/>
          <w:sz w:val="22"/>
        </w:rPr>
        <w:t>Robin Swann (UUP)</w:t>
      </w:r>
    </w:p>
    <w:p>
      <w:r>
        <w:rPr>
          <w:sz w:val="22"/>
        </w:rPr>
        <w:t>T8. Carers UK reports that unpaid carers are still receiving debt notices over carer’s allowance. Between May 2024 and February 2025, the number of notices increased by 9,000, so we are now talking about 144,000 people. Will the Secretary of State halt the creation of those overpayment debts until her independent review has taken place and the recommendations are implemented?</w:t>
      </w:r>
    </w:p>
    <w:p/>
    <w:p>
      <w:r>
        <w:rPr>
          <w:b/>
          <w:color w:val="1A4A6E"/>
          <w:sz w:val="22"/>
        </w:rPr>
        <w:t>Sir Stephen Timms</w:t>
      </w:r>
    </w:p>
    <w:p>
      <w:r>
        <w:rPr>
          <w:sz w:val="22"/>
        </w:rPr>
        <w:t>The hon. Gentleman is right that there has been a problem over a long period with overpayments—often inadvertent—of carer’s allowance. That is why my right hon. Friend the Secretary of State appointed Liz Sayce to undertake her independent review. I know she is making good progress, and I have regularly kept in touch with her. We are looking forward to receiving her recommendations, which will cover those who have been affected, and will recommend changes for the future, too.</w:t>
      </w:r>
    </w:p>
    <w:p/>
    <w:p>
      <w:r>
        <w:rPr>
          <w:b/>
          <w:color w:val="1A4A6E"/>
          <w:sz w:val="22"/>
        </w:rPr>
        <w:t>Warinder Juss (Lab)</w:t>
      </w:r>
    </w:p>
    <w:p>
      <w:r>
        <w:rPr>
          <w:sz w:val="22"/>
        </w:rPr>
        <w:t>What analysis has been done of how the changes proposed in the “Pathways to Work” Green Paper will affect those who rely on PIP not just for employment support, but for their daily living and mobility needs? Can my right hon. Friend please assure my constituents in Wolverhampton West who are disabled and will never be able to work that their financial support will not be restricted in a way that affects their quality of life, so that they can live with independence, and the dignity that they deserve?</w:t>
      </w:r>
    </w:p>
    <w:p/>
    <w:p>
      <w:r>
        <w:rPr>
          <w:b/>
          <w:color w:val="1A4A6E"/>
          <w:sz w:val="22"/>
        </w:rPr>
        <w:t>Sir Stephen Timms</w:t>
      </w:r>
    </w:p>
    <w:p>
      <w:r>
        <w:rPr>
          <w:sz w:val="22"/>
        </w:rPr>
        <w:t>That is an important concern. As my hon. Friend knows, we are determined to open up opportunities for people who have been out of work, often for a long time, on health and disability grounds, and to give them the chance to get into work through much better employment support. However, we recognise that there will be people who will never be able to work. Under the proposals for claims for the new universal credit health element, from next April, a higher payment will protect those with the most severe lifelong conditions that have no prospect of improvement, and who will never be able to work. Eligibility for that will be through the work capability assessment severe conditions criteria.</w:t>
      </w:r>
    </w:p>
    <w:p/>
    <w:p>
      <w:r>
        <w:rPr>
          <w:b/>
          <w:color w:val="1A4A6E"/>
          <w:sz w:val="22"/>
        </w:rPr>
        <w:t>Lewis Cocking (Con)</w:t>
      </w:r>
    </w:p>
    <w:p>
      <w:r>
        <w:rPr>
          <w:sz w:val="22"/>
        </w:rPr>
        <w:t>How is the Minister working with the Department for Education to ensure that when young people leave education, they have the skills they need to thrive in the world of work?</w:t>
      </w:r>
    </w:p>
    <w:p/>
    <w:p>
      <w:r>
        <w:rPr>
          <w:b/>
          <w:color w:val="1A4A6E"/>
          <w:sz w:val="22"/>
        </w:rPr>
        <w:t>Alison McGovern (The Minister for Employment)</w:t>
      </w:r>
    </w:p>
    <w:p>
      <w:r>
        <w:rPr>
          <w:sz w:val="22"/>
        </w:rPr>
        <w:t>I refer the hon. Gentleman to some of the responses we have already given. The DWP and the DFE are working together closely as we change apprenticeships and change our jobcentres to ensure that the opportunities are there. Having met the hon. Gentleman, I know that his constituency is full of opportunities for young people, and we want to ensure that they get them.</w:t>
      </w:r>
    </w:p>
    <w:p/>
    <w:p>
      <w:r>
        <w:rPr>
          <w:b/>
          <w:color w:val="1A4A6E"/>
          <w:sz w:val="22"/>
        </w:rPr>
        <w:t>Mary Kelly Foy (Lab)</w:t>
      </w:r>
    </w:p>
    <w:p>
      <w:r>
        <w:rPr>
          <w:sz w:val="22"/>
        </w:rPr>
        <w:t>Recent analysis by Health Equity North shows that more than £13 million will be stripped out of the local economy in the City of Durham every year due to PIP changes. That comes on top of the already worsened health conditions for people in the north-east due to Tory austerity. Would it not be more constructive for the Government to start by listening to the calls of disability groups and disabled people, and supporting them into work, rather than cutting the benefits first and pushing those people further into poverty?</w:t>
      </w:r>
    </w:p>
    <w:p/>
    <w:p>
      <w:r>
        <w:rPr>
          <w:b/>
          <w:color w:val="1A4A6E"/>
          <w:sz w:val="22"/>
        </w:rPr>
        <w:t>Sir Stephen Timms</w:t>
      </w:r>
    </w:p>
    <w:p>
      <w:r>
        <w:rPr>
          <w:sz w:val="22"/>
        </w:rPr>
        <w:t>I can reassure my hon. Friend that we are listening. We are consulting precisely on how best to deploy the additional £1 billion a year for employment support that we have committed to in the Green Paper. However, the assessment of those measures needs to take account of the significant impact that supporting many more people into work will have on reducing poverty.</w:t>
      </w:r>
    </w:p>
    <w:p/>
    <w:p>
      <w:r>
        <w:rPr>
          <w:b/>
          <w:color w:val="1A4A6E"/>
          <w:sz w:val="22"/>
        </w:rPr>
        <w:t>Caroline Voaden (LD)</w:t>
      </w:r>
    </w:p>
    <w:p>
      <w:r>
        <w:rPr>
          <w:sz w:val="22"/>
        </w:rPr>
        <w:t>My constituents are extremely concerned about changes to the PIP assessment system, and particularly how they will affect people with mental health issues and fluctuating long-term conditions. Those people may not be able to show the required evidence of how their ability to function is impacted, since their experiences do not always fit within the daily living and mobility assessment criteria. Can the Minister assure me that the assessment system will be updated to take those genuine challenges into account?</w:t>
      </w:r>
    </w:p>
    <w:p/>
    <w:p>
      <w:r>
        <w:rPr>
          <w:b/>
          <w:color w:val="1A4A6E"/>
          <w:sz w:val="22"/>
        </w:rPr>
        <w:t>Liz Kendall</w:t>
      </w:r>
    </w:p>
    <w:p>
      <w:r>
        <w:rPr>
          <w:sz w:val="22"/>
        </w:rPr>
        <w:t>As I said earlier, we are reviewing the PIP assessment process to ensure that it is fit for the future. That starts this week, with stakeholders having been invited in to discuss the scope of the review and its terms of reference. However, it is important to bear in mind that by the end of the Parliament we will still be spending £8 billion more on personal independence payments, and there will be 750,000 more people on PIP than there are now. We are making changes to focus PIP on those in greatest need, while looking at the underlying assessment process to ensure that it is fit for the future, but there will be more spending and more people on PIP by the time of the next election.</w:t>
      </w:r>
    </w:p>
    <w:p/>
    <w:p>
      <w:r>
        <w:rPr>
          <w:b/>
          <w:color w:val="1A4A6E"/>
          <w:sz w:val="22"/>
        </w:rPr>
        <w:t>Speaker</w:t>
      </w:r>
    </w:p>
    <w:p>
      <w:r>
        <w:rPr>
          <w:sz w:val="22"/>
        </w:rPr>
        <w:t>I call the Chair of the Work and Pensions Committee.</w:t>
      </w:r>
    </w:p>
    <w:p/>
    <w:p>
      <w:r>
        <w:rPr>
          <w:b/>
          <w:color w:val="1A4A6E"/>
          <w:sz w:val="22"/>
        </w:rPr>
        <w:t>Debbie Abrahams (Lab)</w:t>
      </w:r>
    </w:p>
    <w:p>
      <w:r>
        <w:rPr>
          <w:sz w:val="22"/>
        </w:rPr>
        <w:t>I am grateful to my right hon. Friend for what she said about resolving the issues with the application process for Access to Work. Will she also kindly reassure disabled people about the future of Access to Work, and that there will not be cuts in the budget for it?</w:t>
      </w:r>
    </w:p>
    <w:p/>
    <w:p>
      <w:r>
        <w:rPr>
          <w:b/>
          <w:color w:val="1A4A6E"/>
          <w:sz w:val="22"/>
        </w:rPr>
        <w:t>Liz Kendall</w:t>
      </w:r>
    </w:p>
    <w:p>
      <w:r>
        <w:rPr>
          <w:sz w:val="22"/>
        </w:rPr>
        <w:t>Our reforms to Access to Work are not about savings; they are about ensuring that this brilliant service is available to more people in future. We are also looking at how it might be delivered—whether it will continue to be delivered through the Department, or through an arm’s length body—or, indeed, an organisation run by and for disabled people. This is a big opportunity to make changes to a brilliant programme, and I know that the Select Committee will engage with us on this.</w:t>
      </w:r>
    </w:p>
    <w:p/>
    <w:p>
      <w:r>
        <w:rPr>
          <w:b/>
          <w:color w:val="1A4A6E"/>
          <w:sz w:val="22"/>
        </w:rPr>
        <w:t>David Mundell (Con)</w:t>
      </w:r>
    </w:p>
    <w:p>
      <w:r>
        <w:rPr>
          <w:sz w:val="22"/>
        </w:rPr>
        <w:t>What steps is the Secretary of State taking to ensure that the financial reparations that will be made to LGBT veterans following the Etherton review are not taken into consideration when assessing entitlement to other benefits?</w:t>
      </w:r>
    </w:p>
    <w:p/>
    <w:p>
      <w:r>
        <w:rPr>
          <w:b/>
          <w:color w:val="1A4A6E"/>
          <w:sz w:val="22"/>
        </w:rPr>
        <w:t>Sir Stephen Timms</w:t>
      </w:r>
    </w:p>
    <w:p>
      <w:r>
        <w:rPr>
          <w:sz w:val="22"/>
        </w:rPr>
        <w:t>There is an issue with compensation payments more widely, and the right hon. Gentleman gives an example of a current case. We are looking at how we can ensure that people who receive those payments are protected.</w:t>
      </w:r>
    </w:p>
    <w:p/>
    <w:p>
      <w:r>
        <w:rPr>
          <w:b/>
          <w:color w:val="1A4A6E"/>
          <w:sz w:val="22"/>
        </w:rPr>
        <w:t>Emma Lewell (Lab)</w:t>
      </w:r>
    </w:p>
    <w:p>
      <w:r>
        <w:rPr>
          <w:sz w:val="22"/>
        </w:rPr>
        <w:t>South Shields will be the 15th most negatively impacted constituency if the Government’s proposed welfare changes go ahead, yet there are no in-person consultation events in the north-east at all. Can my right hon. Friend please rectify that?</w:t>
      </w:r>
    </w:p>
    <w:p/>
    <w:p>
      <w:r>
        <w:rPr>
          <w:b/>
          <w:color w:val="1A4A6E"/>
          <w:sz w:val="22"/>
        </w:rPr>
        <w:t>Liz Kendall</w:t>
      </w:r>
    </w:p>
    <w:p>
      <w:r>
        <w:rPr>
          <w:sz w:val="22"/>
        </w:rPr>
        <w:t>I will absolutely take that away to look at it.</w:t>
      </w:r>
    </w:p>
    <w:p/>
    <w:p>
      <w:r>
        <w:rPr>
          <w:b/>
          <w:color w:val="1A4A6E"/>
          <w:sz w:val="22"/>
        </w:rPr>
        <w:t>Bradley Thomas (Con)</w:t>
      </w:r>
    </w:p>
    <w:p>
      <w:r>
        <w:rPr>
          <w:sz w:val="22"/>
        </w:rPr>
        <w:t>So many disabled members of society are unable to demonstrate the minimum academic requirements to get on to many courses, or to secure employment. What steps are the Government taking to support those people, so that they can demonstrate vocational and non-academic competencies, and get the jobs that they deserve?</w:t>
      </w:r>
    </w:p>
    <w:p/>
    <w:p>
      <w:r>
        <w:rPr>
          <w:b/>
          <w:color w:val="1A4A6E"/>
          <w:sz w:val="22"/>
        </w:rPr>
        <w:t>Alison McGovern</w:t>
      </w:r>
    </w:p>
    <w:p>
      <w:r>
        <w:rPr>
          <w:sz w:val="22"/>
        </w:rPr>
        <w:t>That is exactly the point of our changes to jobcentres and the £1 billion of investment in employment support—so that we can understand the pathways to work for people who have skills and talents but, as the hon. Gentleman said, perhaps not quite the right qualifications.</w:t>
      </w:r>
    </w:p>
    <w:p/>
    <w:p>
      <w:r>
        <w:rPr>
          <w:b/>
          <w:color w:val="1A4A6E"/>
          <w:sz w:val="22"/>
        </w:rPr>
        <w:t>Steve Witherden (Lab)</w:t>
      </w:r>
    </w:p>
    <w:p>
      <w:r>
        <w:rPr>
          <w:sz w:val="22"/>
        </w:rPr>
        <w:t>More than 9 million people in the UK are not actively seeking work, with long-term illness cited as the single largest reason. Does the Minister agree that rather than penalising those who are sick or disabled, the Government should introduce a wealth tax to fund a genuine transformation of our public services, enabling us to face the future with a healthier, happier and more productive workforce?</w:t>
      </w:r>
    </w:p>
    <w:p/>
    <w:p>
      <w:r>
        <w:rPr>
          <w:b/>
          <w:color w:val="1A4A6E"/>
          <w:sz w:val="22"/>
        </w:rPr>
        <w:t>Torsten Bell (The Parliamentary Secretary to the Treasury)</w:t>
      </w:r>
    </w:p>
    <w:p>
      <w:r>
        <w:rPr>
          <w:sz w:val="22"/>
        </w:rPr>
        <w:t>I refer my hon. Friend to the fair, tough choices in the 2024 autumn Budget: there are increases in inheritance tax, capital gains tax and dividends tax, and there are fair taxes on private jets and private schools. For what purpose? To fund investment in our public services, with £50 billion extra every year by the end of this Parliament. This is bringing an end to an era of austerity. Those are the fair choices that this Government have made and will continue to make.</w:t>
      </w:r>
    </w:p>
    <w:p/>
    <w:p>
      <w:r>
        <w:rPr>
          <w:b/>
          <w:color w:val="1A4A6E"/>
          <w:sz w:val="22"/>
        </w:rPr>
        <w:t>Christine Jardine (LD)</w:t>
      </w:r>
    </w:p>
    <w:p>
      <w:r>
        <w:rPr>
          <w:sz w:val="22"/>
        </w:rPr>
        <w:t>A number of constituents of mine in Edinburgh West—former police officers, and former and current NHS staff—have come to me with concerns about the way the McCloud judgment on public sector pensions is being implemented, and worries that they will be negatively impacted at great cost. How will the Government ensure that there is no negative impact?</w:t>
      </w:r>
    </w:p>
    <w:p/>
    <w:p>
      <w:r>
        <w:rPr>
          <w:b/>
          <w:color w:val="1A4A6E"/>
          <w:sz w:val="22"/>
        </w:rPr>
        <w:t>Torsten Bell</w:t>
      </w:r>
    </w:p>
    <w:p>
      <w:r>
        <w:rPr>
          <w:sz w:val="22"/>
        </w:rPr>
        <w:t>The implementation of the McCloud judgment—unfortunately, one of the sad consequences of botched reform under the Liberal Democrat and Conservative coalition Government before 2015—is important, and we need to take it seriously. If there are specific cases, please do write to me about them. I am aware of the issue about making sure that scheme members get the details from the NHS pension scheme, and we are working together closely to make sure members get those letters as soon as possible.</w:t>
      </w:r>
    </w:p>
    <w:p/>
    <w:p>
      <w:r>
        <w:rPr>
          <w:b/>
          <w:color w:val="1A4A6E"/>
          <w:sz w:val="22"/>
        </w:rPr>
        <w:t>Speaker</w:t>
      </w:r>
    </w:p>
    <w:p>
      <w:r>
        <w:rPr>
          <w:sz w:val="22"/>
        </w:rPr>
        <w:t>I call Perran Moon.</w:t>
      </w:r>
    </w:p>
    <w:p/>
    <w:p>
      <w:r>
        <w:rPr>
          <w:b/>
          <w:color w:val="1A4A6E"/>
          <w:sz w:val="22"/>
        </w:rPr>
        <w:t>Perran Moon (Lab)</w:t>
      </w:r>
    </w:p>
    <w:p>
      <w:r>
        <w:rPr>
          <w:sz w:val="22"/>
        </w:rPr>
        <w:t>Meur ras, Mr Speaker. Some of the most vulnerable people in my Camborne, Redruth and Hayle constituency have profound anxieties about what the changes to personal independence payment eligibility criteria will mean for them. What steps is the Minister taking to communicate to people who will never be able to work again that the new process will not subject them to unnecessary and degrading assessments?</w:t>
      </w:r>
    </w:p>
    <w:p/>
    <w:p>
      <w:r>
        <w:rPr>
          <w:b/>
          <w:color w:val="1A4A6E"/>
          <w:sz w:val="22"/>
        </w:rPr>
        <w:t>Sir Stephen Timms</w:t>
      </w:r>
    </w:p>
    <w:p>
      <w:r>
        <w:rPr>
          <w:sz w:val="22"/>
        </w:rPr>
        <w:t>My hon. Friend raises an important point. I recognise that there is a good deal of concern at the moment, and we want to ensure that people respond fully to our consultation set out in the Green Paper. We have said clearly in the Green Paper that we will ensure that those who will never be able to work will not go through repeated reassessments. That will be built into the system. Initially, the people who will benefit from that will be those who meet the work capability assessment’s severe conditions criteria.</w:t>
      </w:r>
    </w:p>
    <w:p/>
    <w:p>
      <w:r>
        <w:rPr>
          <w:b/>
          <w:color w:val="1A4A6E"/>
          <w:sz w:val="22"/>
        </w:rPr>
        <w:t>Tessa Munt (LD)</w:t>
      </w:r>
    </w:p>
    <w:p>
      <w:r>
        <w:rPr>
          <w:sz w:val="22"/>
        </w:rPr>
        <w:t>Today is World ME Day, and I hope that the Secretary of State and her Ministers will recognise the up to 1.3 million people who live with ME and ME-like symptoms, and some of those with long covid. All they want is to have a normal life. I recognise what she has said about making PIP work for fluctuating conditions. Can I ask her to work with her colleagues in the Department of Health and Social Care to put aside research funding, so that money is available to ensure that those who would love nothing more than to live a normal life and go to work can get better?</w:t>
      </w:r>
    </w:p>
    <w:p/>
    <w:p>
      <w:r>
        <w:rPr>
          <w:b/>
          <w:color w:val="1A4A6E"/>
          <w:sz w:val="22"/>
        </w:rPr>
        <w:t>Liz Kendall</w:t>
      </w:r>
    </w:p>
    <w:p>
      <w:r>
        <w:rPr>
          <w:sz w:val="22"/>
        </w:rPr>
        <w:t>I will certainly discuss that with the Health Secretary. We have a joint work and health programme and team, who are really trying to join these two issues up. The hon. Member for Wells and Mendip Hills (Tessa Munt) has made her point very strongly in the House, and I am sure that she will do so again at Health and Social Care questions.</w:t>
      </w:r>
    </w:p>
    <w:p/>
    <w:p>
      <w:r>
        <w:rPr>
          <w:b/>
          <w:color w:val="1A4A6E"/>
          <w:sz w:val="22"/>
        </w:rPr>
        <w:t>Luke Myer (Lab)</w:t>
      </w:r>
    </w:p>
    <w:p>
      <w:r>
        <w:rPr>
          <w:sz w:val="22"/>
        </w:rPr>
        <w:t>The Middlesbrough Disabled Supporters Association does vital work to support disabled Boro fans, but it is currently being hammered by increased bank charges. Will the Minister for Disability work across Government to help take these banks to task so that non-profit disability groups such as the MDSA can continue their important work?</w:t>
      </w:r>
    </w:p>
    <w:p/>
    <w:p>
      <w:r>
        <w:rPr>
          <w:b/>
          <w:color w:val="1A4A6E"/>
          <w:sz w:val="22"/>
        </w:rPr>
        <w:t>Sir Stephen Timms</w:t>
      </w:r>
    </w:p>
    <w:p>
      <w:r>
        <w:rPr>
          <w:sz w:val="22"/>
        </w:rPr>
        <w:t>I am aware that there are concerns along those lines across the charity sector as a whole. I would be delighted to work with my hon. Friend to address the concerns in Middlesbrough specifically.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