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Scottish Industry: International Promotion</w:t>
      </w:r>
    </w:p>
    <w:p>
      <w:r>
        <w:rPr>
          <w:sz w:val="20"/>
        </w:rPr>
        <w:t>12 March 2026  ·  Commons  ·  Oral Questions</w:t>
      </w:r>
    </w:p>
    <w:p>
      <w:r>
        <w:rPr>
          <w:b/>
        </w:rPr>
        <w:t xml:space="preserve">Policy areas: </w:t>
      </w:r>
      <w:r>
        <w:rPr>
          <w:sz w:val="20"/>
        </w:rPr>
        <w:t>Business and industry, Economy, Trade</w:t>
      </w:r>
    </w:p>
    <w:p>
      <w:r>
        <w:rPr>
          <w:b/>
        </w:rPr>
        <w:t xml:space="preserve">Topics: </w:t>
      </w:r>
      <w:r>
        <w:rPr>
          <w:sz w:val="20"/>
        </w:rPr>
        <w:t>ai growth zone, foreign direct investment, international trade deals, promoting scottish industry abroad, scotch whisky exports</w:t>
      </w:r>
    </w:p>
    <w:p>
      <w:r>
        <w:rPr>
          <w:b/>
        </w:rPr>
        <w:t xml:space="preserve">Source: </w:t>
      </w:r>
      <w:r>
        <w:rPr>
          <w:sz w:val="20"/>
        </w:rPr>
        <w:t>https://hansard.parliament.uk/Commons/2026-03-12/debates/650AA763-6632-47A0-AE6C-38B173DBFB70/ScottishIndustryInternationalPromotion</w:t>
      </w:r>
    </w:p>
    <w:p/>
    <w:p>
      <w:r>
        <w:rPr>
          <w:b/>
          <w:color w:val="1A4A6E"/>
          <w:sz w:val="22"/>
        </w:rPr>
        <w:t>Frank McNally (Lab)</w:t>
      </w:r>
    </w:p>
    <w:p>
      <w:r>
        <w:rPr>
          <w:sz w:val="22"/>
        </w:rPr>
        <w:t>3. What steps he is taking with Cabinet colleagues to promote Scottish industry abroad.</w:t>
      </w:r>
    </w:p>
    <w:p/>
    <w:p>
      <w:r>
        <w:rPr>
          <w:b/>
          <w:color w:val="1A4A6E"/>
          <w:sz w:val="22"/>
        </w:rPr>
        <w:t>Chris Bryant (The Minister for Trade)</w:t>
      </w:r>
    </w:p>
    <w:p>
      <w:r>
        <w:rPr>
          <w:sz w:val="22"/>
        </w:rPr>
        <w:t>Promoting Scottish industry overseas is one of our prime objectives. Whether it is opening up new markets such as India for Scotch whisky, securing new beef opportunities in the United States of America, securing contracts for Scottish steel in new bridges in Ukraine, or promoting financial services around the world, we are on the case. I have even seen Tunnock’s Caramels in LuLu in Doha.</w:t>
      </w:r>
    </w:p>
    <w:p/>
    <w:p>
      <w:r>
        <w:rPr>
          <w:b/>
          <w:color w:val="1A4A6E"/>
          <w:sz w:val="22"/>
        </w:rPr>
        <w:t>Frank McNally</w:t>
      </w:r>
    </w:p>
    <w:p>
      <w:r>
        <w:rPr>
          <w:sz w:val="22"/>
        </w:rPr>
        <w:t>With up to £8.2 billion of private investment, the Lanarkshire AI growth zone delivered by this Labour Government represents one of the largest industrial investments in the history of Scotland. At its heart is a partnership between Lanarkshire’s own DataVita and the American cloud computing company CoreWeave. Such partnerships are critical to supporting the industries of the future, so what further steps can my hon. Friend take to promote Scottish companies overseas to secure such high-quality jobs and deliver even stronger growth?</w:t>
      </w:r>
    </w:p>
    <w:p/>
    <w:p>
      <w:r>
        <w:rPr>
          <w:b/>
          <w:color w:val="1A4A6E"/>
          <w:sz w:val="22"/>
        </w:rPr>
        <w:t>Chris Bryant</w:t>
      </w:r>
    </w:p>
    <w:p>
      <w:r>
        <w:rPr>
          <w:sz w:val="22"/>
        </w:rPr>
        <w:t>I pay tribute to my hon. Friend for the work he has done to make sure that the UK Government have delivered in his constituency. I am glad that he has raised the Lanarkshire AI growth zone, because it is really important in trying to make sure that the industries of the future are at the heart of the jobs of the future in Scotland. I look forward to the SNP welcoming this in the next few moments.</w:t>
      </w:r>
    </w:p>
    <w:p/>
    <w:p>
      <w:r>
        <w:rPr>
          <w:b/>
          <w:color w:val="1A4A6E"/>
          <w:sz w:val="22"/>
        </w:rPr>
        <w:t>Speaker</w:t>
      </w:r>
    </w:p>
    <w:p>
      <w:r>
        <w:rPr>
          <w:sz w:val="22"/>
        </w:rPr>
        <w:t>Here is the chance—I call Chris Law.</w:t>
      </w:r>
    </w:p>
    <w:p/>
    <w:p>
      <w:r>
        <w:rPr>
          <w:b/>
          <w:color w:val="1A4A6E"/>
          <w:sz w:val="22"/>
        </w:rPr>
        <w:t>Chris Law (SNP)</w:t>
      </w:r>
    </w:p>
    <w:p>
      <w:r>
        <w:rPr>
          <w:sz w:val="22"/>
        </w:rPr>
        <w:t>Thank you, Mr Speaker. Of course, I will always welcome the fact that Scotland punches above its weight, whether it be industries abroad or investment in Scotland. Indeed, under the SNP, foreign direct investment has been higher in Scotland over the last 10 years than anywhere else in the UK outside of London—something I would expect the UK Government to also celebrate. Instead, we learned through a leaked memo this week that the Prime Minister told senior Ministers of the Government to go against the wishes of the Scottish Government when taking decisions. Does the Secretary of State agree with the Prime Minister? Does he not agree that Scotland makes the best decisions when it is the people of Scotland who make those decisions, which will happen only when it becomes independent?</w:t>
      </w:r>
    </w:p>
    <w:p/>
    <w:p>
      <w:r>
        <w:rPr>
          <w:b/>
          <w:color w:val="1A4A6E"/>
          <w:sz w:val="22"/>
        </w:rPr>
        <w:t>Chris Bryant</w:t>
      </w:r>
    </w:p>
    <w:p>
      <w:r>
        <w:rPr>
          <w:sz w:val="22"/>
        </w:rPr>
        <w:t>It is like an open goal, isn’t it, Mr Speaker? Sorry—you do not have a view.</w:t>
      </w:r>
    </w:p>
    <w:p>
      <w:r>
        <w:rPr>
          <w:sz w:val="22"/>
        </w:rPr>
        <w:t>I believe that we achieve far more by our common endeavour than by going it alone. That is why I am a passionate supporter of the Union. Of course there are specific things about the Scottish economy that we want to drive forward. For instance, 54% of Scottish exports go into the European Union. If we manage to secure the sanitary and phytosanitary deal that we are trying to negotiate with the EU at the moment, that will pay enormous dividends to Scotland that it would never secure were it entirely on its own. Separatism never works.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