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Industrial Strategy</w:t>
      </w:r>
    </w:p>
    <w:p>
      <w:r>
        <w:rPr>
          <w:sz w:val="20"/>
        </w:rPr>
        <w:t>12 June 2025  ·  Commons  ·  Ministerial Statement</w:t>
      </w:r>
    </w:p>
    <w:p>
      <w:r>
        <w:rPr>
          <w:b/>
        </w:rPr>
        <w:t xml:space="preserve">Policy areas: </w:t>
      </w:r>
      <w:r>
        <w:rPr>
          <w:sz w:val="20"/>
        </w:rPr>
        <w:t>Business and industry, Economy, Education, training and skills, Energy, Finance and taxation, Government and public administration, Trade</w:t>
      </w:r>
    </w:p>
    <w:p>
      <w:r>
        <w:rPr>
          <w:b/>
        </w:rPr>
        <w:t xml:space="preserve">Topics: </w:t>
      </w:r>
      <w:r>
        <w:rPr>
          <w:sz w:val="20"/>
        </w:rPr>
        <w:t>economic transformation, industrial strategy blueprint, innovation diffusion, public procurement reform, skills gap</w:t>
      </w:r>
    </w:p>
    <w:p>
      <w:r>
        <w:rPr>
          <w:b/>
        </w:rPr>
        <w:t xml:space="preserve">Source: </w:t>
      </w:r>
      <w:r>
        <w:rPr>
          <w:sz w:val="20"/>
        </w:rPr>
        <w:t>https://hansard.parliament.uk/Commons/2025-06-12/debates/6FC1B60A-0809-478A-BC01-E37CBDFDA4C4/IndustrialStrategy</w:t>
      </w:r>
    </w:p>
    <w:p/>
    <w:p>
      <w:r>
        <w:rPr>
          <w:b/>
          <w:color w:val="1A4A6E"/>
          <w:sz w:val="22"/>
        </w:rPr>
        <w:t>Madam Deputy Speaker</w:t>
      </w:r>
    </w:p>
    <w:p>
      <w:r>
        <w:rPr>
          <w:sz w:val="22"/>
        </w:rPr>
        <w:t>We now come to the Select Committee statement on behalf of the Business and Trade Committee. Liam Byrne will speak for up to 10 minutes, during which no interventions may be taken. At the conclusion of his statement, I will call Members to ask questions on the subject of the statement; these should be brief questions, not speeches. I emphasise that questions should be directed to the Select Committee Chair and not to the relevant Ministers, and that Front Benchers may take part in questioning.</w:t>
      </w:r>
    </w:p>
    <w:p/>
    <w:p>
      <w:r>
        <w:rPr>
          <w:b/>
          <w:color w:val="1A4A6E"/>
          <w:sz w:val="22"/>
        </w:rPr>
        <w:t>Liam Byrne (Lab)</w:t>
      </w:r>
    </w:p>
    <w:p>
      <w:r>
        <w:rPr>
          <w:sz w:val="22"/>
        </w:rPr>
        <w:t>I rise to commend to the House the seventh report of our Select Committee and the combined brilliance of Committee members in setting out a plan, a blueprint and a framework for scrutiny of the industrial strategy, which is still to come.</w:t>
      </w:r>
    </w:p>
    <w:p>
      <w:r>
        <w:rPr>
          <w:sz w:val="22"/>
        </w:rPr>
        <w:t>Our report starts with a note of optimism, because the truth is that we stand on the cusp of a once-in-a-century transformation of our economy, from which Britain stands to gain enormously. In the next decade alone, the world economy may grow by something like £25 trillion, and those prizes could be seized by Britain. In the race on which we have embarked, we happen to hold many of the cards. In a world that is building walls, we in this country are building bridges to new markets. In a world that is about to be transformed by artificial intelligence, we are a science superpower. In a world that is crying out for energy, we are on the cusp of building green energy abundance.</w:t>
      </w:r>
    </w:p>
    <w:p>
      <w:r>
        <w:rPr>
          <w:sz w:val="22"/>
        </w:rPr>
        <w:t>Time and again throughout our long history, these isles of wonder have made history by inventing the future. Even now, we have the future potential in our grasp in a way that we have not had for decades, but this report is a sobering read, because its conclusion is that our performance right now is very different from our potential, and promise is not going to be delivery. Unless we remake the state for a new age and renew the partnership between public ambition and private enterprise, we will squander the riches that could lie within our grasp.</w:t>
      </w:r>
    </w:p>
    <w:p>
      <w:r>
        <w:rPr>
          <w:sz w:val="22"/>
        </w:rPr>
        <w:t>Our Committee has found that we are trapped by obstacles of our own making. We have sky-high energy costs that are driving away industry. We have a broken system of procurement that squanders £350 billion every single year—£1 in every £6 of our GDP. We have a chronic skills gap that locks out millions from the potential jobs that they could get stuck into, and which denies firms the skills that they need to grow. We have blocks on innovation diffusion that hoard breakthroughs with superstar firms. We have a finance system that all too often starves scale-ups of capital, and we have a Whitehall machine that is over-centralised, risk averse and too complex to drive change at the speed that the modern economy demands.</w:t>
      </w:r>
    </w:p>
    <w:p>
      <w:r>
        <w:rPr>
          <w:sz w:val="22"/>
        </w:rPr>
        <w:t>Those are not conditions of growth; they are conditions of decline, and this country needs to rally to fix them fast. We therefore argue in the report that the industrial strategy has to break through the confines on growth. We need an ambition that is as great as the challenge before us, and we argue that that means mobilising public and private action around the grand challenges—the moonshots that are going to define the next century. We argue that we should maximise domestic demand through a dramatic overhaul of our public procurement system. We need to maximise foreign demand for the things that we make here through the trade deals that we strike with our allies around the world. We need to rewire the institutions of our economy in skills, energy, finance and innovation, and we then need to transform Whitehall itself by devolving power where we can, cutting red tape and putting regions back in control of their own destiny.</w:t>
      </w:r>
    </w:p>
    <w:p>
      <w:r>
        <w:rPr>
          <w:sz w:val="22"/>
        </w:rPr>
        <w:t>In this report, we set out practical steps for how we can achieve every single one of those ambitions, and we then set 10 tests by which the forthcoming industrial strategy could be best judged. There must be vision, so that we can steer effectively. There must be metrics, so that we can judge progress effectively. There should be grand challenges set out by the Government to help galvanise a rally around national purpose and the possibilities of the future. There has got to be procurement reform, so that the £350 billion that the state spends each year drives domestic demand in new ways. There has to be trade alignment to connect our strengths with the global marketplace into which we sell. There has to be far better access to scale-up finance, to stop businesses being lifted and shifted—largely to the United States. There has to be cheaper energy, because we heard overwhelmingly that our energy prices are simply uncompetitive. There must be devolved skills funding where mayoral areas can prove that they are fit for purpose, to help manage and organise technical education. There needs to be much wider diffusion of research in order to spread prosperity. Above all, there has to be leadership from the very top, driven by the Prime Minister himself, and there have to be new ways in which we cut through the incoherence of regulation that bedevils business today.</w:t>
      </w:r>
    </w:p>
    <w:p>
      <w:r>
        <w:rPr>
          <w:sz w:val="22"/>
        </w:rPr>
        <w:t>We propose a bold devolution of power, money and responsibility, particularly to mayoral areas where they can prove that they are up to the task. We propose new legislation to put the Industrial Strategy Advisory Council on a statutory footing, with the Prime Minister chairing meetings at least once a quarter. We propose that the Regulatory Innovation Office be expanded and moved to the Cabinet Office, and that it take on the role of a clearing house to make sure that there is somewhere that business can go in order to highlight ridiculous conflicts between rules and regulations that just hold back growth day after day. We also propose hardwiring the link between the Industrial Strategy Advisory Council and the new Council of the Nations and Regions.</w:t>
      </w:r>
    </w:p>
    <w:p>
      <w:r>
        <w:rPr>
          <w:sz w:val="22"/>
        </w:rPr>
        <w:t>Yesterday, we saw some progress on a number of our recommendations—our Committee is nothing if not influential with both the Treasury and the Department for Business and Trade. On capital access, the British Business Bank is now set to receive almost £3 billion in order to crowd in tens of billions of pounds more, and the National Wealth Fund will grow to almost £30 billion, but we have to simplify access to that finance for businesses that need it. On energy, we had confirmation of investments in Sizewell C, offshore wind and small nuclear reactors, but we need lower energy costs in the here and now. On skills, there will be an extra £1.2 billion by 2028 for 65,000 more learners, but the skills governance reforms that we need were not quite clear enough, and business needs those reforms pronto. On research and development, £22.6 billion a year was promised by 2029, and there are targeted funds for advanced manufacturing, defence innovation, the Advanced Research and Invention Agency, and the new Edinburgh supercomputer.</w:t>
      </w:r>
    </w:p>
    <w:p>
      <w:r>
        <w:rPr>
          <w:sz w:val="22"/>
        </w:rPr>
        <w:t>Those are good beginnings, but without a clear plan to diffuse the best ideas to every corner of our economy, we will not get the uplift in productivity that this country needs. There are without doubt big challenges, but what gave us heart as we took evidence over the course of this year is that business, trade unions and consumer groups are up for the challenge. They genuinely believe that we can become the fastest-growing economy in the G7. In 32 conclusions and recommendations, we set out very clearly the steps that Ministers could and should take in order to unlock the possibilities of the future.</w:t>
      </w:r>
    </w:p>
    <w:p>
      <w:r>
        <w:rPr>
          <w:sz w:val="22"/>
        </w:rPr>
        <w:t>My final message is that we should draw a lesson from our history. Over the course of the last century and since the days of Joseph Chamberlain, there have been geopolitical shocks every 20 to 30 years that have forced us to think anew about the sovereign capabilities that we need, which always leads to conclusions about how we remake the state for new times. We are at exactly such a moment in our history, and yesterday gave us some heart that there is investment going into the things that business needs.</w:t>
      </w:r>
    </w:p>
    <w:p>
      <w:r>
        <w:rPr>
          <w:sz w:val="22"/>
        </w:rPr>
        <w:t>This Government want to invest in growth, good jobs and good wages, but the potential of this country will be squandered unless we now build on the kinds of ambitions that we heard yesterday and implement the steps that our Committee has set out. Above all, I think that our plan is practical, and I have no reservation in commending it to the House.</w:t>
      </w:r>
    </w:p>
    <w:p/>
    <w:p>
      <w:r>
        <w:rPr>
          <w:b/>
          <w:color w:val="1A4A6E"/>
          <w:sz w:val="22"/>
        </w:rPr>
        <w:t>John Cooper (Con)</w:t>
      </w:r>
    </w:p>
    <w:p>
      <w:r>
        <w:rPr>
          <w:sz w:val="22"/>
        </w:rPr>
        <w:t>I thank the Chair of the Business and Trade Committee for his hard work. It is really heartening that the report has received cross-party support on the Committee and across the House. This is about growth and the economy, which affect every single one of our constituents. Does he agree that the word “practical” is absolutely right in this case? The industrial strategy cannot simply be a Soviet-style tractor production statistics list—it cannot be self-congratulatory. Our report is practical and provides almost a blueprint, and its implementation is absolutely key. The right hon. Gentleman has done an excellent job of setting out the potential that is within our reach. The trick is to make it within our grasp.</w:t>
      </w:r>
    </w:p>
    <w:p/>
    <w:p>
      <w:r>
        <w:rPr>
          <w:b/>
          <w:color w:val="1A4A6E"/>
          <w:sz w:val="22"/>
        </w:rPr>
        <w:t>Liam Byrne</w:t>
      </w:r>
    </w:p>
    <w:p>
      <w:r>
        <w:rPr>
          <w:sz w:val="22"/>
        </w:rPr>
        <w:t>The hon. Gentleman is absolutely right. This report is an awful lot stronger for the raft of amendments that he brought forward, and for the thought and devotion he put into Committee hearings and the interrogation of our witnesses. He is absolutely right because, ultimately, we as a country will not unlock performance that matches our potential unless we think again about the way in which business and the Government work together for new times. That is the only way in which we will both tackle the stubborn challenges of the past, particularly the under-investment that has bedevilled us for so long, and navigate the seminal challenges of the future. There is no ideology in this report—well, perhaps there is, but the only ideology is a confidence in our country and a confidence that we can be better than we are today—which is a practical blueprint for turning those ambitions into action.</w:t>
      </w:r>
    </w:p>
    <w:p/>
    <w:p>
      <w:r>
        <w:rPr>
          <w:b/>
          <w:color w:val="1A4A6E"/>
          <w:sz w:val="22"/>
        </w:rPr>
        <w:t>Antonia Bance (Lab)</w:t>
      </w:r>
    </w:p>
    <w:p>
      <w:r>
        <w:rPr>
          <w:sz w:val="22"/>
        </w:rPr>
        <w:t>I thank the Chair of the Committee for the opportunity to come in on the topic of this important inquiry, which I was glad to be a part of. One of the best days of the inquiry was the day we welcomed a roundtable of small and medium-sized enterprises in the automotive sector to talk to us about the threat posed to them at the time from the tariffs imposed by the United States and more broadly about the challenges that SMEs face in advanced manufacturing and automotive. Does he agree that, as our report sets out, the industrial strategy must be one for SMEs across all the growth sectors, as well as for the large primes and big organisations?</w:t>
      </w:r>
    </w:p>
    <w:p/>
    <w:p>
      <w:r>
        <w:rPr>
          <w:b/>
          <w:color w:val="1A4A6E"/>
          <w:sz w:val="22"/>
        </w:rPr>
        <w:t>Liam Byrne</w:t>
      </w:r>
    </w:p>
    <w:p>
      <w:r>
        <w:rPr>
          <w:sz w:val="22"/>
        </w:rPr>
        <w:t>My hon. Friend is absolutely right. The evidence base we were able to assemble was an awful lot stronger because of her connections with small businesses in her constituency and the insights she was able to bring from the world of labour. The point she makes is absolutely right. Past industrial strategies have sometimes conjured up images of corporate Britain calling the shots, but this country’s real potential is actually in abundance in smaller firms. Unless we can make sure that on our islands it is easier to start a business, easier to scale up a business, easier to hire people and easier to give people a pay rise, we are not going to unlock our full potential, and that is what this report sets out to do. We have clearly in our minds the richness and potential of our smaller firms, and we want our economy to be a bigger and better place for them.</w:t>
      </w:r>
    </w:p>
    <w:p/>
    <w:p>
      <w:r>
        <w:rPr>
          <w:b/>
          <w:color w:val="1A4A6E"/>
          <w:sz w:val="22"/>
        </w:rPr>
        <w:t>Greg Smith (Con)</w:t>
      </w:r>
    </w:p>
    <w:p>
      <w:r>
        <w:rPr>
          <w:sz w:val="22"/>
        </w:rPr>
        <w:t>I congratulate the right hon. Gentleman on his statement and his Committee’s report, which is welcome. The summary clearly says:</w:t>
      </w:r>
    </w:p>
    <w:p>
      <w:r>
        <w:rPr>
          <w:sz w:val="22"/>
        </w:rPr>
        <w:t>“Britain’s economic institutions and markets—especially in public procurement, energy, skills”</w:t>
      </w:r>
    </w:p>
    <w:p>
      <w:r>
        <w:rPr>
          <w:sz w:val="22"/>
        </w:rPr>
        <w:t>and, critically,</w:t>
      </w:r>
    </w:p>
    <w:p>
      <w:r>
        <w:rPr>
          <w:sz w:val="22"/>
        </w:rPr>
        <w:t>“the diffusion of innovation and finance—must be modernised for new times.”</w:t>
      </w:r>
    </w:p>
    <w:p>
      <w:r>
        <w:rPr>
          <w:sz w:val="22"/>
        </w:rPr>
        <w:t>In the spirit of the partnership he spoke of between the public sector and private sector, he will no doubt have been glued to the debate on the Sustainable Aviation Fuel Bill yesterday, when I pointed out that most of the Government’s advanced fuels funding is going on foreign-owned technologies. How does he think, and did his Committee consider, the way that the approach to Government grant schemes for innovation needs to change to ensure that we keep talent and innovation here at home?</w:t>
      </w:r>
    </w:p>
    <w:p/>
    <w:p>
      <w:r>
        <w:rPr>
          <w:b/>
          <w:color w:val="1A4A6E"/>
          <w:sz w:val="22"/>
        </w:rPr>
        <w:t>Liam Byrne</w:t>
      </w:r>
    </w:p>
    <w:p>
      <w:r>
        <w:rPr>
          <w:sz w:val="22"/>
        </w:rPr>
        <w:t>The hon. Gentleman makes a really important point. We have heard time and again—we heard it in relation to life sciences, defence and clean energy—that we have some of the best thinkers in the world, but they often struggle to get the start-up finance or the scale-up finance they need to turn those ambitions into new businesses. As someone who spent four years building a business before I was in the wrong place at the wrong time and got elected to this House, I know that what small businesses need to grow are sales. That is why we need to be doing a much smarter job of marrying public contracts with access to scale-up finance, but that will take the institutions we have today working very differently in the future.</w:t>
      </w:r>
    </w:p>
    <w:p>
      <w:r>
        <w:rPr>
          <w:sz w:val="22"/>
        </w:rPr>
        <w:t>Perhaps our most shocking evidence session was on the subject of public procurement, when the chief commercial officer of His Majesty’s Government was just not clear how many jobs, how much economic growth and what levels of wages were driven by £1 of GDP. That is simply not good enough. I hope that there is cross-party consensus about these reforms because, ultimately, this is a once in 50 years moment. Our recommendations should command cross-party support, because that is how we ensure that they are sustainable for the long term.</w:t>
      </w:r>
    </w:p>
    <w:p/>
    <w:p>
      <w:r>
        <w:rPr>
          <w:b/>
          <w:color w:val="1A4A6E"/>
          <w:sz w:val="22"/>
        </w:rPr>
        <w:t>Gregor Poynton (Lab)</w:t>
      </w:r>
    </w:p>
    <w:p>
      <w:r>
        <w:rPr>
          <w:sz w:val="22"/>
        </w:rPr>
        <w:t>I echo the comments of the hon. Member for Dumfries and Galloway (John Cooper) about working across the parties—this is about growth—and about the Chair driving this forward. The 10 tests we have outlined are about how the document has a real-world impact. For me, two of the tests are clear. First, how does an industrial strategy galvanise action across the Government? With previous industrial strategies, good as they may well have been, Departments other than Business did not see it as their responsibility to deliver. We must make sure that the Department for Energy Security and Net Zero, the Department for Transport and so on have ownership too and responsibility for delivering the strategy. I am keen to get my right hon. Friend’s comments on that. Secondly, how does this industrial strategy create a positive operating environment so that boardrooms in the UK and across the world see the UK as a place to invest and do business? Again, I am keen for his comments on that.</w:t>
      </w:r>
    </w:p>
    <w:p/>
    <w:p>
      <w:r>
        <w:rPr>
          <w:b/>
          <w:color w:val="1A4A6E"/>
          <w:sz w:val="22"/>
        </w:rPr>
        <w:t>Liam Byrne</w:t>
      </w:r>
    </w:p>
    <w:p>
      <w:r>
        <w:rPr>
          <w:sz w:val="22"/>
        </w:rPr>
        <w:t>I am grateful for that question. Again, the report is a lot stronger for the insights my hon. Friend was able to bring to what was a very sustained inquiry. We must recognise that two problems have bedevilled industrial strategies in this country in the past. One is stop-start—we get some progress, but then we stop, and then we think again. That point was made, with some power, by Greg Clark, whose work I commend and whose evidence I want to highlight.</w:t>
      </w:r>
    </w:p>
    <w:p>
      <w:r>
        <w:rPr>
          <w:sz w:val="22"/>
        </w:rPr>
        <w:t>This is about building a different kind of partnership for a different kind of economy. We have tremendous strengths: we love the rule of law; we are politically stable; we are an open trading economy; and we are a science superpower. This is a great place to do business, but if we are to become the world’s favourite place to invest, we must change the way that the Government and the private sector work together. If we get it right, the Industrial Strategy Council could be exactly that place, but the offer our Committee makes to the business community is that where things get stuck, we are here to help.</w:t>
      </w:r>
    </w:p>
    <w:p/>
    <w:p>
      <w:r>
        <w:rPr>
          <w:b/>
          <w:color w:val="1A4A6E"/>
          <w:sz w:val="22"/>
        </w:rPr>
        <w:t>Madam Deputy Speaker</w:t>
      </w:r>
    </w:p>
    <w:p>
      <w:r>
        <w:rPr>
          <w:sz w:val="22"/>
        </w:rPr>
        <w:t>Order. I can run this only until 2 pm, so can questions and answers be brief, please?</w:t>
      </w:r>
    </w:p>
    <w:p/>
    <w:p>
      <w:r>
        <w:rPr>
          <w:b/>
          <w:color w:val="1A4A6E"/>
          <w:sz w:val="22"/>
        </w:rPr>
        <w:t>Charlie Maynard (LD)</w:t>
      </w:r>
    </w:p>
    <w:p>
      <w:r>
        <w:rPr>
          <w:sz w:val="22"/>
        </w:rPr>
        <w:t>I thank the Chair for his leadership; we enjoy being under it. To focus on one thing, energy costs are causing havoc around the country, leading to many companies going to the wall. Does he think this emergency should be to dealt with by cutting energy costs, dealing with the distortions between gas and electricity, and giving better access to manufacturers so that they can get the power they need?</w:t>
      </w:r>
    </w:p>
    <w:p/>
    <w:p>
      <w:r>
        <w:rPr>
          <w:b/>
          <w:color w:val="1A4A6E"/>
          <w:sz w:val="22"/>
        </w:rPr>
        <w:t>Liam Byrne</w:t>
      </w:r>
    </w:p>
    <w:p>
      <w:r>
        <w:rPr>
          <w:sz w:val="22"/>
        </w:rPr>
        <w:t>The hon. Gentleman is absolutely right. Perhaps the most critical test of the industrial strategy, when it is published, will be whether it brings industrial energy costs down. If it fails that test, it is going to struggle to make progress.</w:t>
      </w:r>
    </w:p>
    <w:p/>
    <w:p>
      <w:r>
        <w:rPr>
          <w:b/>
          <w:color w:val="1A4A6E"/>
          <w:sz w:val="22"/>
        </w:rPr>
        <w:t>Matt Western (Lab)</w:t>
      </w:r>
    </w:p>
    <w:p>
      <w:r>
        <w:rPr>
          <w:sz w:val="22"/>
        </w:rPr>
        <w:t>I thank my right hon. Friend for his excellent chairship of the Committee. He spoke about the grand challenges we face. We heard in the evidence sessions how we have such structural challenges—we have just heard about energy, and we could say the same about skills particularly —so could he say a bit more about some of the work being done and the need for a whole-of-Government approach?</w:t>
      </w:r>
    </w:p>
    <w:p/>
    <w:p>
      <w:r>
        <w:rPr>
          <w:b/>
          <w:color w:val="1A4A6E"/>
          <w:sz w:val="22"/>
        </w:rPr>
        <w:t>Liam Byrne</w:t>
      </w:r>
    </w:p>
    <w:p>
      <w:r>
        <w:rPr>
          <w:sz w:val="22"/>
        </w:rPr>
        <w:t>That is absolutely right. The challenges we face as a country are so large that no one Department, business or sector can solve them on their own. The only way to crack the code of that challenge and to reach our ambitions for the future is by mobilising a whole-of-society approach. Otherwise, frankly, we are going to fail and squander the potential in front of us.</w:t>
      </w:r>
    </w:p>
    <w:p/>
    <w:p>
      <w:r>
        <w:rPr>
          <w:b/>
          <w:color w:val="1A4A6E"/>
          <w:sz w:val="22"/>
        </w:rPr>
        <w:t>Sir Julian Lewis (Con)</w:t>
      </w:r>
    </w:p>
    <w:p>
      <w:r>
        <w:rPr>
          <w:sz w:val="22"/>
        </w:rPr>
        <w:t>It seems quite radical to suggest, as the report does, devolving responsibility for post-16 technical education and training to local leaders and transferring responsibility for skills to the Department for Business and Trade. Will the right hon. Gentleman briefly expand on that, and explain how it relates to apprenticeships on the one hand and university education on the other?</w:t>
      </w:r>
    </w:p>
    <w:p/>
    <w:p>
      <w:r>
        <w:rPr>
          <w:b/>
          <w:color w:val="1A4A6E"/>
          <w:sz w:val="22"/>
        </w:rPr>
        <w:t>Liam Byrne</w:t>
      </w:r>
    </w:p>
    <w:p>
      <w:r>
        <w:rPr>
          <w:sz w:val="22"/>
        </w:rPr>
        <w:t>This was an important area of debate when we were framing our recommendations. We felt that where mayoral areas could show ability—that might be a limited number—they might be much better able to understand the needs of business and to ensure that local technical colleges in particular provide the right kinds of skills and of qualifications. Sometimes we take too much of a central planning approach to the skills system, which means we are just not agile enough for the needs of employers today, and skills gaps therefore loom much too large.</w:t>
      </w:r>
    </w:p>
    <w:p/>
    <w:p>
      <w:r>
        <w:rPr>
          <w:b/>
          <w:color w:val="1A4A6E"/>
          <w:sz w:val="22"/>
        </w:rPr>
        <w:t>Rachael Maskell (Lab/Co-op)</w:t>
      </w:r>
    </w:p>
    <w:p>
      <w:r>
        <w:rPr>
          <w:sz w:val="22"/>
        </w:rPr>
        <w:t>I thank the Chair for the report, particularly for the framing in which it lands the industrial strategy. From reading the report, I believe there could be greater emphasis on the convening role of higher education—universities—not just as a driver of R&amp;amp;D and skills, but for the industrial clusters in their locality. Does he agree that the strategy could be more focused on building on the role of higher education as a collaborator and a co-ordinator?</w:t>
      </w:r>
    </w:p>
    <w:p/>
    <w:p>
      <w:r>
        <w:rPr>
          <w:b/>
          <w:color w:val="1A4A6E"/>
          <w:sz w:val="22"/>
        </w:rPr>
        <w:t>Liam Byrne</w:t>
      </w:r>
    </w:p>
    <w:p>
      <w:r>
        <w:rPr>
          <w:sz w:val="22"/>
        </w:rPr>
        <w:t>My hon. Friend is right. We have to be careful not to stray too far into the territory of our sister Committee, but once upon a time we built villages around factories; in today’s economy, we need to build local economies around universities. The role of universities in empowering economic change is something we will want to return to in the very near future.</w:t>
      </w:r>
    </w:p>
    <w:p/>
    <w:p>
      <w:r>
        <w:rPr>
          <w:b/>
          <w:color w:val="1A4A6E"/>
          <w:sz w:val="22"/>
        </w:rPr>
        <w:t>Madam Deputy Speaker</w:t>
      </w:r>
    </w:p>
    <w:p>
      <w:r>
        <w:rPr>
          <w:sz w:val="22"/>
        </w:rPr>
        <w:t>Final two questions and answers—very short, please.</w:t>
      </w:r>
    </w:p>
    <w:p/>
    <w:p>
      <w:r>
        <w:rPr>
          <w:b/>
          <w:color w:val="1A4A6E"/>
          <w:sz w:val="22"/>
        </w:rPr>
        <w:t>Iqbal Mohamed (Ind)</w:t>
      </w:r>
    </w:p>
    <w:p>
      <w:r>
        <w:rPr>
          <w:sz w:val="22"/>
        </w:rPr>
        <w:t>I congratulate the Select Committee, the Chair and its members on the publication of the report. Which of the 10 tests ensure that business growth will be ethical, moral and responsible, and which of the tests protect the consumers, the public and the environment?</w:t>
      </w:r>
    </w:p>
    <w:p/>
    <w:p>
      <w:r>
        <w:rPr>
          <w:b/>
          <w:color w:val="1A4A6E"/>
          <w:sz w:val="22"/>
        </w:rPr>
        <w:t>Liam Byrne</w:t>
      </w:r>
    </w:p>
    <w:p>
      <w:r>
        <w:rPr>
          <w:sz w:val="22"/>
        </w:rPr>
        <w:t>A very clear answer: leadership from the top—and that means coming from the Prime Minister directly.</w:t>
      </w:r>
    </w:p>
    <w:p/>
    <w:p>
      <w:r>
        <w:rPr>
          <w:b/>
          <w:color w:val="1A4A6E"/>
          <w:sz w:val="22"/>
        </w:rPr>
        <w:t>Jim Shannon (DUP)</w:t>
      </w:r>
    </w:p>
    <w:p>
      <w:r>
        <w:rPr>
          <w:sz w:val="22"/>
        </w:rPr>
        <w:t>I thank the Chair and the Committee very much for the report. It is incredibly helpful. The Chair referred to growth for all within the United Kingdom of Great Britain and Northern Ireland in the industrial strategy. One of the issues for Northern Ireland companies has been buying into the public procurement process. Perhaps the Chair could tell us how we in Northern Ireland can catch up with the rest of the United Kingdom.</w:t>
      </w:r>
    </w:p>
    <w:p/>
    <w:p>
      <w:r>
        <w:rPr>
          <w:b/>
          <w:color w:val="1A4A6E"/>
          <w:sz w:val="22"/>
        </w:rPr>
        <w:t>Liam Byrne</w:t>
      </w:r>
    </w:p>
    <w:p>
      <w:r>
        <w:rPr>
          <w:sz w:val="22"/>
        </w:rPr>
        <w:t>We heard this message loud and clear from Harland and Wolff when we were there: long-term contracts, not year-to-year contracts, with real stability so that a genuine partnership can grow and grow stronger over time.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