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Ethics and Integrity Commission</w:t>
      </w:r>
    </w:p>
    <w:p>
      <w:r>
        <w:rPr>
          <w:sz w:val="20"/>
        </w:rPr>
        <w:t>12 June 2025  ·  Lords  ·  Oral Questions</w:t>
      </w:r>
    </w:p>
    <w:p>
      <w:r>
        <w:rPr>
          <w:b/>
        </w:rPr>
        <w:t xml:space="preserve">Policy areas: </w:t>
      </w:r>
      <w:r>
        <w:rPr>
          <w:sz w:val="20"/>
        </w:rPr>
        <w:t>Government and public administration, Parliament and constitution</w:t>
      </w:r>
    </w:p>
    <w:p>
      <w:r>
        <w:rPr>
          <w:b/>
        </w:rPr>
        <w:t xml:space="preserve">Topics: </w:t>
      </w:r>
      <w:r>
        <w:rPr>
          <w:sz w:val="20"/>
        </w:rPr>
        <w:t>ethics and integrity commission, ministerial code, probity in government, public trust, standards in public life</w:t>
      </w:r>
    </w:p>
    <w:p>
      <w:r>
        <w:rPr>
          <w:b/>
        </w:rPr>
        <w:t xml:space="preserve">Source: </w:t>
      </w:r>
      <w:r>
        <w:rPr>
          <w:sz w:val="20"/>
        </w:rPr>
        <w:t>https://hansard.parliament.uk/Lords/2025-06-12/debates/4E2A7C0A-90D6-42A4-8257-0E810031EEC4/EthicsAndIntegrityCommission</w:t>
      </w:r>
    </w:p>
    <w:p/>
    <w:p>
      <w:r>
        <w:rPr>
          <w:b/>
          <w:color w:val="1A4A6E"/>
          <w:sz w:val="22"/>
        </w:rPr>
        <w:t>Lord Wallace of Saltaire</w:t>
      </w:r>
    </w:p>
    <w:p>
      <w:r>
        <w:rPr>
          <w:sz w:val="22"/>
        </w:rPr>
        <w:t>My Lords, this Government are committed to establishing the right structures to uphold the highest standards of ethics and integrity. Steps we have taken already to improve probity and transparency include the new Ministerial Code, the strengthened terms of reference for the independent adviser and the new monthly Register of Ministers’ Gifts and Hospitality . On an ethics and integrity commission, Ministers are assessing all the options and we will update Parliament on decisions in due course.</w:t>
      </w:r>
    </w:p>
    <w:p>
      <w:r>
        <w:rPr>
          <w:sz w:val="22"/>
        </w:rPr>
        <w:t>While we are discussing processes related to ethics, integrity and standards in public life, I should declare that my husband is a member of the Committee on Standards in the other place.</w:t>
      </w:r>
    </w:p>
    <w:p/>
    <w:p>
      <w:r>
        <w:rPr>
          <w:b/>
          <w:color w:val="1A4A6E"/>
          <w:sz w:val="22"/>
        </w:rPr>
        <w:t>Baroness in Waiting/Government Whip (Lab)</w:t>
      </w:r>
    </w:p>
    <w:p>
      <w:r>
        <w:rPr>
          <w:sz w:val="22"/>
        </w:rPr>
        <w:t>I congratulate the noble Baroness.</w:t>
      </w:r>
    </w:p>
    <w:p>
      <w:r>
        <w:rPr>
          <w:sz w:val="22"/>
        </w:rPr>
        <w:t>This was a clear pledge in the Labour Party’s manifesto, and Liberal Democrats agree that it is essential to re-establishing public trust after the many unethical actions, and even corruption, that we saw particularly under Boris Johnson as Prime Minister. On my shelves at home, I have a whole file of reports from the Committee on Standards in Public Life and from outside commissions, think tanks et cetera, setting out the options on this. There are some very clear and simple choices. If I were asked to write the consultation paper, I think it would take me a weekend. Why have the Government delayed so much in doing so?</w:t>
      </w:r>
    </w:p>
    <w:p/>
    <w:p>
      <w:r>
        <w:rPr>
          <w:b/>
          <w:color w:val="1A4A6E"/>
          <w:sz w:val="22"/>
        </w:rPr>
        <w:t>Lord Wallace of Saltaire</w:t>
      </w:r>
    </w:p>
    <w:p>
      <w:r>
        <w:rPr>
          <w:sz w:val="22"/>
        </w:rPr>
        <w:t>My Lords, we should discuss bookshelves. As for what we are doing, we have taken immediate action, but we want to make sure that, given how important ethics and integrity are in public life, and especially as—and I think the noble Lord agrees—one of the main ways in which we can challenge and counter the politics of populism is to make sure that people can genuinely trust their politicians, we need to make sure that the structures we put in place work and are right and effective. We are working on it, and I will update the House in due course.</w:t>
      </w:r>
    </w:p>
    <w:p/>
    <w:p>
      <w:r>
        <w:rPr>
          <w:b/>
          <w:color w:val="1A4A6E"/>
          <w:sz w:val="22"/>
        </w:rPr>
        <w:t>Baroness Anderson of Stoke-on-Trent</w:t>
      </w:r>
    </w:p>
    <w:p>
      <w:r>
        <w:rPr>
          <w:sz w:val="22"/>
        </w:rPr>
        <w:t>My Lords, when this commission arrives, if it ever does, will His Majesty’s Government ensure there is no unprofitable overlap with the excellent work being done by the Committee on Standards in Public Life?</w:t>
      </w:r>
    </w:p>
    <w:p/>
    <w:p>
      <w:r>
        <w:rPr>
          <w:b/>
          <w:color w:val="1A4A6E"/>
          <w:sz w:val="22"/>
        </w:rPr>
        <w:t>Lord Lisvane</w:t>
      </w:r>
    </w:p>
    <w:p>
      <w:r>
        <w:rPr>
          <w:sz w:val="22"/>
        </w:rPr>
        <w:t>The noble Lord raises an excellent question. That is one of the reasons we have not rushed into it—to make sure that we are not replicating the organisations and entities that govern standards, integrity and ethics in public life, and that we can come forward with a proper, genuine response to what is needed. I assure the noble Lord that we are factoring in his question.</w:t>
      </w:r>
    </w:p>
    <w:p/>
    <w:p>
      <w:r>
        <w:rPr>
          <w:b/>
          <w:color w:val="1A4A6E"/>
          <w:sz w:val="22"/>
        </w:rPr>
        <w:t>Baroness Anderson of Stoke-on-Trent</w:t>
      </w:r>
    </w:p>
    <w:p>
      <w:r>
        <w:rPr>
          <w:sz w:val="22"/>
        </w:rPr>
        <w:t>My Lords, is there not also a deeper issue as to who is entitled to decide who sits—particularly in the elected House—to represent people? Fundamentally, should it not be for the criminal courts of this country and the electorate to decide both on the individual they are being asked to vote for and, indeed, collectively the Government?</w:t>
      </w:r>
    </w:p>
    <w:p/>
    <w:p>
      <w:r>
        <w:rPr>
          <w:b/>
          <w:color w:val="1A4A6E"/>
          <w:sz w:val="22"/>
        </w:rPr>
        <w:t>Lord Spellar</w:t>
      </w:r>
    </w:p>
    <w:p>
      <w:r>
        <w:rPr>
          <w:sz w:val="22"/>
        </w:rPr>
        <w:t>My Lords, as we are the unelected House, I completely agree that it is for the electorate—I have faced them several times; they liked and then did not like me—to decide who they seek to represent them and to have an understanding of the values of those people. I thank my noble friend, but we have very clear processes in place to protect standards. It is important the general public has faith in them too.</w:t>
      </w:r>
    </w:p>
    <w:p/>
    <w:p>
      <w:r>
        <w:rPr>
          <w:b/>
          <w:color w:val="1A4A6E"/>
          <w:sz w:val="22"/>
        </w:rPr>
        <w:t>Baroness Anderson of Stoke-on-Trent</w:t>
      </w:r>
    </w:p>
    <w:p>
      <w:r>
        <w:rPr>
          <w:sz w:val="22"/>
        </w:rPr>
        <w:t>My Lords, would the Minister agree that there is a real danger that ethics and integrity considerations could seriously impede the working of the Government by forcing them to reclassify minor misdemeanours, such as the killing and dismemberment of a journalist in a friendly country, as gross abuse of human rights, as seen in other countries?</w:t>
      </w:r>
    </w:p>
    <w:p/>
    <w:p>
      <w:r>
        <w:rPr>
          <w:b/>
          <w:color w:val="1A4A6E"/>
          <w:sz w:val="22"/>
        </w:rPr>
        <w:t>Lord Singh of Wimbledon</w:t>
      </w:r>
    </w:p>
    <w:p>
      <w:r>
        <w:rPr>
          <w:sz w:val="22"/>
        </w:rPr>
        <w:t>The noble Lord has an interesting take on the questions of ethics and integrity in public life. Obviously, the Government have to look at all issues in the round when considering issues of diplomacy and engagement with all our allies. The specific point raised is a matter for the FCDO.</w:t>
      </w:r>
    </w:p>
    <w:p/>
    <w:p>
      <w:r>
        <w:rPr>
          <w:b/>
          <w:color w:val="1A4A6E"/>
          <w:sz w:val="22"/>
        </w:rPr>
        <w:t>Baroness Anderson of Stoke-on-Trent</w:t>
      </w:r>
    </w:p>
    <w:p>
      <w:r>
        <w:rPr>
          <w:sz w:val="22"/>
        </w:rPr>
        <w:t>My Lords, on 25 July last year, when asked about progress on establishing an ethics and integrity commission, the Government Minister in the other place said:</w:t>
      </w:r>
    </w:p>
    <w:p>
      <w:r>
        <w:rPr>
          <w:sz w:val="22"/>
        </w:rPr>
        <w:t>“this is always going to be about ‘show, not tell’ ”.—[ Official Report , Commons, 25/7/24; col. 797.]</w:t>
      </w:r>
    </w:p>
    <w:p>
      <w:r>
        <w:rPr>
          <w:sz w:val="22"/>
        </w:rPr>
        <w:t>We have since had a year of the Government telling us there would be progress. Could the Minister tell the House what the timescale is for when the Government will be able to show us progress?</w:t>
      </w:r>
    </w:p>
    <w:p/>
    <w:p>
      <w:r>
        <w:rPr>
          <w:b/>
          <w:color w:val="1A4A6E"/>
          <w:sz w:val="22"/>
        </w:rPr>
        <w:t>Lord Pack</w:t>
      </w:r>
    </w:p>
    <w:p>
      <w:r>
        <w:rPr>
          <w:sz w:val="22"/>
        </w:rPr>
        <w:t>Well, I query the interpretation of what my honourable friend in the other place said. He said “show, and tell”. We have told: we have updated the Ministerial Code; we moved the Nolan principles into the Ministerial Code for the first time; we have added the concept of service, which is incredibly important to this Prime Minister; we have updated the terms of reference for the independent adviser, who can now act without the Prime Minister’s instigation; and we have introduced a new monthly register of gifts and hospitality. We have both shown and told. In terms of establishing the commission, noble Lords will have to wait a little longer and I will update your Lordships’ House in the normal way.</w:t>
      </w:r>
    </w:p>
    <w:p/>
    <w:p>
      <w:r>
        <w:rPr>
          <w:b/>
          <w:color w:val="1A4A6E"/>
          <w:sz w:val="22"/>
        </w:rPr>
        <w:t>Baroness Anderson of Stoke-on-Trent</w:t>
      </w:r>
    </w:p>
    <w:p>
      <w:r>
        <w:rPr>
          <w:sz w:val="22"/>
        </w:rPr>
        <w:t>My Lords, in July last year, the Chancellor of the Duchy of Lancaster confirmed in the other place that work had begun on the Government’s planned ethics and integrity commission. Obviously, the role of the chair of this commission will be very important. Can the Minister confirm that there will be proper oversight of the appointment of any future chair of the commission, that Parliament will have a role in the process and that the chair will remain democratically accountable to Parliament through Ministers in the usual way?</w:t>
      </w:r>
    </w:p>
    <w:p/>
    <w:p>
      <w:r>
        <w:rPr>
          <w:b/>
          <w:color w:val="1A4A6E"/>
          <w:sz w:val="22"/>
        </w:rPr>
        <w:t>Baroness Finn</w:t>
      </w:r>
    </w:p>
    <w:p>
      <w:r>
        <w:rPr>
          <w:sz w:val="22"/>
        </w:rPr>
        <w:t>The noble Baroness tempts me to give details about what the commission will or will not look like. I am sure we will discuss this in your Lordships’ House when parliamentary time allows. With regards to the independence of the chair, the appointments to bodies and offices listed in the public appointments Order in Council are made in accordance with the Governance Code on Public Appointments and so would the chair of any future commission.</w:t>
      </w:r>
    </w:p>
    <w:p/>
    <w:p>
      <w:r>
        <w:rPr>
          <w:b/>
          <w:color w:val="1A4A6E"/>
          <w:sz w:val="22"/>
        </w:rPr>
        <w:t>Baroness Anderson of Stoke-on-Trent</w:t>
      </w:r>
    </w:p>
    <w:p>
      <w:r>
        <w:rPr>
          <w:sz w:val="22"/>
        </w:rPr>
        <w:t>My Lords, the Minister and most Members of this House will be aware that there have been a large number of examples of scandals and misdemeanours in Scotland by Scottish Ministers as well as Members of the Scottish Parliament. Will this commission cover the devolved authorities? I hope it will.</w:t>
      </w:r>
    </w:p>
    <w:p/>
    <w:p>
      <w:r>
        <w:rPr>
          <w:b/>
          <w:color w:val="1A4A6E"/>
          <w:sz w:val="22"/>
        </w:rPr>
        <w:t>Lord Foulkes of Cumnock</w:t>
      </w:r>
    </w:p>
    <w:p>
      <w:r>
        <w:rPr>
          <w:sz w:val="22"/>
        </w:rPr>
        <w:t>The noble Lord tempts me into areas that are not appropriate, but he is right that there has to be a trusted and valued ethics and standards process in each part of our nations and regions. With regard to the devolved Assemblies, that is wholly a matter for the devolved Governments, but I would hope that any changes that the UK Government made are also considered—because I am sure they will be best practice—by our devolved Governments.</w:t>
      </w:r>
    </w:p>
    <w:p/>
    <w:p>
      <w:r>
        <w:rPr>
          <w:b/>
          <w:color w:val="1A4A6E"/>
          <w:sz w:val="22"/>
        </w:rPr>
        <w:t>Baroness Anderson of Stoke-on-Trent</w:t>
      </w:r>
    </w:p>
    <w:p>
      <w:r>
        <w:rPr>
          <w:sz w:val="22"/>
        </w:rPr>
        <w:t>My Lords, we have just had a round of local elections in England and many new councillors have taken up their responsibilities. Will this body be considering the local government dimension as far as ethics is concerned?</w:t>
      </w:r>
    </w:p>
    <w:p/>
    <w:p>
      <w:r>
        <w:rPr>
          <w:b/>
          <w:color w:val="1A4A6E"/>
          <w:sz w:val="22"/>
        </w:rPr>
        <w:t>Lord Wigley</w:t>
      </w:r>
    </w:p>
    <w:p>
      <w:r>
        <w:rPr>
          <w:sz w:val="22"/>
        </w:rPr>
        <w:t>The noble Lord raises an excellent point. I am just assured by my noble friend sitting to my right that we are working on that in the English devolution Bill and that conversations are ongoing.</w:t>
      </w:r>
    </w:p>
    <w:p/>
    <w:p>
      <w:r>
        <w:rPr>
          <w:b/>
          <w:color w:val="1A4A6E"/>
          <w:sz w:val="22"/>
        </w:rPr>
        <w:t>Baroness Anderson of Stoke-on-Trent</w:t>
      </w:r>
    </w:p>
    <w:p>
      <w:r>
        <w:rPr>
          <w:sz w:val="22"/>
        </w:rPr>
        <w:t>My Lords, this clearly involves considering a large number of bodies which are concerned with standards in government, Parliament and local government. Does the Minister consider that the process of establishing an ethics and integrity commission will require legislation, or can it be done through executive decisions?</w:t>
      </w:r>
    </w:p>
    <w:p/>
    <w:p>
      <w:r>
        <w:rPr>
          <w:b/>
          <w:color w:val="1A4A6E"/>
          <w:sz w:val="22"/>
        </w:rPr>
        <w:t>Lord Wallace of Saltaire</w:t>
      </w:r>
    </w:p>
    <w:p>
      <w:r>
        <w:rPr>
          <w:sz w:val="22"/>
        </w:rPr>
        <w:t>My Lords, work is currently ongoing about what we will bring forward and how we will bring it forward. I will update the House as soon as I can.</w:t>
      </w:r>
    </w:p>
    <w:p/>
    <w:p>
      <w:r>
        <w:rPr>
          <w:b/>
          <w:color w:val="1A4A6E"/>
          <w:sz w:val="22"/>
        </w:rPr>
        <w:t>Baroness Anderson of Stoke-on-Trent</w:t>
      </w:r>
    </w:p>
    <w:p>
      <w:r>
        <w:rPr>
          <w:sz w:val="22"/>
        </w:rPr>
        <w:t>My Lords, work is currently ongoing about what we will bring forward and how we will bring it forward. I will update the House as soon as I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