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12 January 2026  ·  Commons  ·  Oral Questions</w:t>
      </w:r>
    </w:p>
    <w:p>
      <w:r>
        <w:rPr>
          <w:b/>
        </w:rPr>
        <w:t xml:space="preserve">Policy areas: </w:t>
      </w:r>
      <w:r>
        <w:rPr>
          <w:sz w:val="20"/>
        </w:rPr>
        <w:t>Business and industry, Economy, Housing and planning</w:t>
      </w:r>
    </w:p>
    <w:p>
      <w:r>
        <w:rPr>
          <w:b/>
        </w:rPr>
        <w:t xml:space="preserve">Topics: </w:t>
      </w:r>
      <w:r>
        <w:rPr>
          <w:sz w:val="20"/>
        </w:rPr>
        <w:t>affordable rural housing, high street business rates, major development delays, planning system reform</w:t>
      </w:r>
    </w:p>
    <w:p>
      <w:r>
        <w:rPr>
          <w:b/>
        </w:rPr>
        <w:t xml:space="preserve">Source: </w:t>
      </w:r>
      <w:r>
        <w:rPr>
          <w:sz w:val="20"/>
        </w:rPr>
        <w:t>https://hansard.parliament.uk/Commons/2026-01-12/debates/48F2EFFC-9405-491D-9E3D-416C4507B20F/TopicalQuestions</w:t>
      </w:r>
    </w:p>
    <w:p/>
    <w:p>
      <w:r>
        <w:rPr>
          <w:b/>
          <w:color w:val="1A4A6E"/>
          <w:sz w:val="22"/>
        </w:rPr>
        <w:t>Peter Prinsley (Lab)</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House building in this country ground to a near halt in 2023 because the previous Government failed to reform our planning system, despite knowing that it is too slow and cumbersome and deters development. Our Planning and Infrastructure Act 2025 received Royal Assent on 18 December last year. It delivers fundamental reform to the planning system, speeding up the delivery of new homes and critical infrastructure. Thanks to this Government, young people who have been denied the chance of their own home will now get the key to their own front door at last.</w:t>
      </w:r>
    </w:p>
    <w:p/>
    <w:p>
      <w:r>
        <w:rPr>
          <w:b/>
          <w:color w:val="1A4A6E"/>
          <w:sz w:val="22"/>
        </w:rPr>
        <w:t>Peter Prinsley</w:t>
      </w:r>
    </w:p>
    <w:p>
      <w:r>
        <w:rPr>
          <w:sz w:val="22"/>
        </w:rPr>
        <w:t>I am concerned about the villages in my most beautiful constituency of Bury St Edmunds and Stowmarket; there, people tell me that they are increasingly concerned about the lack of affordable housing in rural communities. What steps is the Minister taking to increase the supply of affordable housing for local people in rural villages through reforms to the planning system, and how will those reforms support the rejuvenation and long-term sustainability of our villages?</w:t>
      </w:r>
    </w:p>
    <w:p/>
    <w:p>
      <w:r>
        <w:rPr>
          <w:b/>
          <w:color w:val="1A4A6E"/>
          <w:sz w:val="22"/>
        </w:rPr>
        <w:t>Speaker</w:t>
      </w:r>
    </w:p>
    <w:p>
      <w:r>
        <w:rPr>
          <w:sz w:val="22"/>
        </w:rPr>
        <w:t>Order. Can I just remind everyone that this is topicals? You are meant to set an example, Peter—come on.</w:t>
      </w:r>
    </w:p>
    <w:p/>
    <w:p>
      <w:r>
        <w:rPr>
          <w:b/>
          <w:color w:val="1A4A6E"/>
          <w:sz w:val="22"/>
        </w:rPr>
        <w:t>Steve Reed</w:t>
      </w:r>
    </w:p>
    <w:p>
      <w:r>
        <w:rPr>
          <w:sz w:val="22"/>
        </w:rPr>
        <w:t>Our planning changes will support affordable rural housing by giving rural authorities greater flexibility to require affordable housing on smaller sites. Our £39 billion social and affordable homes programme, which opens to bids next month, is available to rural authorities as well.</w:t>
      </w:r>
    </w:p>
    <w:p/>
    <w:p>
      <w:r>
        <w:rPr>
          <w:b/>
          <w:color w:val="1A4A6E"/>
          <w:sz w:val="22"/>
        </w:rPr>
        <w:t>Speaker</w:t>
      </w:r>
    </w:p>
    <w:p>
      <w:r>
        <w:rPr>
          <w:sz w:val="22"/>
        </w:rPr>
        <w:t>I call the shadow Secretary of State.</w:t>
      </w:r>
    </w:p>
    <w:p/>
    <w:p>
      <w:r>
        <w:rPr>
          <w:b/>
          <w:color w:val="1A4A6E"/>
          <w:sz w:val="22"/>
        </w:rPr>
        <w:t>Sir James Cleverly (Con)</w:t>
      </w:r>
    </w:p>
    <w:p>
      <w:r>
        <w:rPr>
          <w:sz w:val="22"/>
        </w:rPr>
        <w:t>I am sure we all agree that we cannot have sustainable communities if we do not have sustainable high streets. Would the Secretary of State agree that a fourfold increase in business rates over this Parliament does not make high-street businesses sustainable?</w:t>
      </w:r>
    </w:p>
    <w:p/>
    <w:p>
      <w:r>
        <w:rPr>
          <w:b/>
          <w:color w:val="1A4A6E"/>
          <w:sz w:val="22"/>
        </w:rPr>
        <w:t>Steve Reed</w:t>
      </w:r>
    </w:p>
    <w:p>
      <w:r>
        <w:rPr>
          <w:sz w:val="22"/>
        </w:rPr>
        <w:t>Of course high streets are vital to local communities. That is why it was so sad to see high streets up and down the country fall into severe decline in the 14 years in which the Conservatives were in power, during which the right hon. Gentleman served in the Cabinet. Units closed down; their shutters were pulled down, and the graffiti and litter in front of buildings deterred people from going to the high street. This Government are committed to restoring our high streets and protecting the businesses that operate there.</w:t>
      </w:r>
    </w:p>
    <w:p/>
    <w:p>
      <w:r>
        <w:rPr>
          <w:b/>
          <w:color w:val="1A4A6E"/>
          <w:sz w:val="22"/>
        </w:rPr>
        <w:t>Sir James Cleverly</w:t>
      </w:r>
    </w:p>
    <w:p>
      <w:r>
        <w:rPr>
          <w:sz w:val="22"/>
        </w:rPr>
        <w:t>So many words, yet no answer. I asked the Secretary of State specifically about a fourfold increase, like the one that the White Lion on Streatham High Road in his constituency faces. We are talking about a 400% increase, even after transitional relief, from £3,000 a year to £12,000 a year. Will he urge the Chancellor to scrap business rates for businesses like the White Lion on Streatham High Road, and other hospitality and leisure businesses on the high street?</w:t>
      </w:r>
    </w:p>
    <w:p/>
    <w:p>
      <w:r>
        <w:rPr>
          <w:b/>
          <w:color w:val="1A4A6E"/>
          <w:sz w:val="22"/>
        </w:rPr>
        <w:t>Steve Reed</w:t>
      </w:r>
    </w:p>
    <w:p>
      <w:r>
        <w:rPr>
          <w:sz w:val="22"/>
        </w:rPr>
        <w:t>I am sure that the right hon. Gentleman knows that the measures put in place during the pandemic were always intended to come to an end; his Government were going to do the same thing. The Chancellor is looking at the impact of revaluation. She is fully aware of the concerns raised by publicans in Streatham and across the country, and is reviewing the situation, and we expect an announcement in due course.</w:t>
      </w:r>
    </w:p>
    <w:p/>
    <w:p>
      <w:r>
        <w:rPr>
          <w:b/>
          <w:color w:val="1A4A6E"/>
          <w:sz w:val="22"/>
        </w:rPr>
        <w:t>Mary Kelly Foy (Lab)</w:t>
      </w:r>
    </w:p>
    <w:p>
      <w:r>
        <w:rPr>
          <w:sz w:val="22"/>
        </w:rPr>
        <w:t>T3. Major planning applications in Durham, such as those for the Milburngate site and Stack in the city centre, have been stalled for years. This has not only left two white elephants in the city centre, but had a significant impact on jobs, the economy and key venues that have been left undeveloped. What steps is the Minister taking to ensure that major developments in the City of Durham and across the country are not subject to long delays?</w:t>
      </w:r>
    </w:p>
    <w:p/>
    <w:p>
      <w:r>
        <w:rPr>
          <w:b/>
          <w:color w:val="1A4A6E"/>
          <w:sz w:val="22"/>
        </w:rPr>
        <w:t>Matthew Pennycook (The Minister for Housing and Planning)</w:t>
      </w:r>
    </w:p>
    <w:p>
      <w:r>
        <w:rPr>
          <w:sz w:val="22"/>
        </w:rPr>
        <w:t>While I appreciate my hon. Friend’s concern, we have strengthened policies in the draft national planning policy framework, which is currently out for consultation, that will ensure that major residential schemes are built out in reasonable time. I am more than happy to have a conversation with her about how that may impact developments in her constituency.</w:t>
      </w:r>
    </w:p>
    <w:p/>
    <w:p>
      <w:r>
        <w:rPr>
          <w:b/>
          <w:color w:val="1A4A6E"/>
          <w:sz w:val="22"/>
        </w:rPr>
        <w:t>Munira Wilson (LD)</w:t>
      </w:r>
    </w:p>
    <w:p>
      <w:r>
        <w:rPr>
          <w:sz w:val="22"/>
        </w:rPr>
        <w:t>T2. The Secretary of State will be aware that the so-called fair funding settlement will leave my council of Richmond upon Thames some £29 million worse off over the next three years. It will leave our most vulnerable residents, including children with complex needs and elderly people, facing cuts in critical services, even if the council raises council tax by 5%. Will he extend the transitional period?</w:t>
      </w:r>
    </w:p>
    <w:p/>
    <w:p>
      <w:r>
        <w:rPr>
          <w:b/>
          <w:color w:val="1A4A6E"/>
          <w:sz w:val="22"/>
        </w:rPr>
        <w:t>Alison McGovern (The Minister for Local Government and Homelessness)</w:t>
      </w:r>
    </w:p>
    <w:p>
      <w:r>
        <w:rPr>
          <w:sz w:val="22"/>
        </w:rPr>
        <w:t>I have heard what the hon. Member has said, and will take it as a contribution to the consultation that we are having. She mentions the needs of children; she will have heard me say to colleagues that we have to change the way that we work on this issue. I will happily work with her to ensure that we cut the costs and get better outcomes for our kids.</w:t>
      </w:r>
    </w:p>
    <w:p/>
    <w:p>
      <w:r>
        <w:rPr>
          <w:b/>
          <w:color w:val="1A4A6E"/>
          <w:sz w:val="22"/>
        </w:rPr>
        <w:t>Gill Furniss (Lab)</w:t>
      </w:r>
    </w:p>
    <w:p>
      <w:r>
        <w:rPr>
          <w:sz w:val="22"/>
        </w:rPr>
        <w:t>T5.   Every two hours, someone in the UK is paralysed as a result of a spinal cord injury. After treatment, there is a 20% chance of being sent to a care home due to a lack of suitable available housing. I cannot imagine how a young person feels when they are coping with one of the most traumatic moments of their life, and are literally left lying by themselves. That is unacceptable. Will the Minister meet me and the all-party parliamentary group on spinal cord injury to discuss the serious lack of suitable housing?</w:t>
      </w:r>
    </w:p>
    <w:p/>
    <w:p>
      <w:r>
        <w:rPr>
          <w:b/>
          <w:color w:val="1A4A6E"/>
          <w:sz w:val="22"/>
        </w:rPr>
        <w:t>Matthew Pennycook</w:t>
      </w:r>
    </w:p>
    <w:p>
      <w:r>
        <w:rPr>
          <w:sz w:val="22"/>
        </w:rPr>
        <w:t>I thank my hon. Friend for that question. We have made proposals in the draft NPPF, which is out for consultation, to set new, higher requirements for authorities to deliver more accessible housing. This includes proposals to make meeting accessibility standards mandatory for 40% of new builds, and to ensure that local plans provide for wheelchair-accessible homes. I am more than happy to have another conversation with my hon. Friend on this issue.</w:t>
      </w:r>
    </w:p>
    <w:p/>
    <w:p>
      <w:r>
        <w:rPr>
          <w:b/>
          <w:color w:val="1A4A6E"/>
          <w:sz w:val="22"/>
        </w:rPr>
        <w:t>Martin Wrigley (LD)</w:t>
      </w:r>
    </w:p>
    <w:p>
      <w:r>
        <w:rPr>
          <w:sz w:val="22"/>
        </w:rPr>
        <w:t>T6. In February’s Government consultation on local government reorganisation, will the Minister consult on all four—I think it is four—options put forward by Devon, and how will she weight the criteria, so that she can decide on a selected, amended or perhaps new proposal in June?</w:t>
      </w:r>
    </w:p>
    <w:p/>
    <w:p>
      <w:r>
        <w:rPr>
          <w:b/>
          <w:color w:val="1A4A6E"/>
          <w:sz w:val="22"/>
        </w:rPr>
        <w:t>Alison McGovern</w:t>
      </w:r>
    </w:p>
    <w:p>
      <w:r>
        <w:rPr>
          <w:sz w:val="22"/>
        </w:rPr>
        <w:t>I thank the hon. Member for his input. We have set out the process that we will undertake. We will judge the proposals from Devon against the published criteria.</w:t>
      </w:r>
    </w:p>
    <w:p/>
    <w:p>
      <w:r>
        <w:rPr>
          <w:b/>
          <w:color w:val="1A4A6E"/>
          <w:sz w:val="22"/>
        </w:rPr>
        <w:t>Tom Collins (Lab)</w:t>
      </w:r>
    </w:p>
    <w:p>
      <w:r>
        <w:rPr>
          <w:sz w:val="22"/>
        </w:rPr>
        <w:t>T8. Families in Worcester are trapped in damp and mouldy homes. Disabled tenants are stuck without facilities and access, and repairs are going unaddressed—all because Platform Housing refuses to get its act together. What can we do about failing social landlords such as Platform?</w:t>
      </w:r>
    </w:p>
    <w:p/>
    <w:p>
      <w:r>
        <w:rPr>
          <w:b/>
          <w:color w:val="1A4A6E"/>
          <w:sz w:val="22"/>
        </w:rPr>
        <w:t>Matthew Pennycook</w:t>
      </w:r>
    </w:p>
    <w:p>
      <w:r>
        <w:rPr>
          <w:sz w:val="22"/>
        </w:rPr>
        <w:t>I am sorry to hear about the challenges that my hon. Friend’s constituents face at the hands of their landlord. Tenants who are unhappy with their landlord’s handling of complaints can go to the Housing Ombudsman, and the Regulator of Social Housing can investigate evidence of systematic failure. My hon. Friend is welcome to keep me updated on whether his constituents see any improvement in the services being provided over the coming months.</w:t>
      </w:r>
    </w:p>
    <w:p/>
    <w:p>
      <w:r>
        <w:rPr>
          <w:b/>
          <w:color w:val="1A4A6E"/>
          <w:sz w:val="22"/>
        </w:rPr>
        <w:t>Luke Evans (Con)</w:t>
      </w:r>
    </w:p>
    <w:p>
      <w:r>
        <w:rPr>
          <w:sz w:val="22"/>
        </w:rPr>
        <w:t>T7. The Government insist on forcing through local government reorganisation when there is no agreement in Leicestershire. There are three different plans ahead. One thing that Leicestershire does agree on is no expansion of Leicester city. Will the Minister put that to the test and have a referendum on it, so that the people of Leicestershire can show the Government just how much they do not want the city expansion?</w:t>
      </w:r>
    </w:p>
    <w:p/>
    <w:p>
      <w:r>
        <w:rPr>
          <w:b/>
          <w:color w:val="1A4A6E"/>
          <w:sz w:val="22"/>
        </w:rPr>
        <w:t>Alison McGovern</w:t>
      </w:r>
    </w:p>
    <w:p>
      <w:r>
        <w:rPr>
          <w:sz w:val="22"/>
        </w:rPr>
        <w:t>I thank the hon. Gentleman for his input on the reorganisation. As I mentioned moments ago, we have set out the process that we will undertake. We will consult fully and judge each proposal against the criteria that we have set out.</w:t>
      </w:r>
    </w:p>
    <w:p/>
    <w:p>
      <w:r>
        <w:rPr>
          <w:b/>
          <w:color w:val="1A4A6E"/>
          <w:sz w:val="22"/>
        </w:rPr>
        <w:t>Liz Twist (Lab)</w:t>
      </w:r>
    </w:p>
    <w:p>
      <w:r>
        <w:rPr>
          <w:sz w:val="22"/>
        </w:rPr>
        <w:t>T10. The recovery grant guarantee is a vital mechanism that protects the most deprived authorities. Will the Department commit to increasing the guarantee to match the national average core spending power increase, so that the areas that need funding most are fairly protected?</w:t>
      </w:r>
    </w:p>
    <w:p/>
    <w:p>
      <w:r>
        <w:rPr>
          <w:b/>
          <w:color w:val="1A4A6E"/>
          <w:sz w:val="22"/>
        </w:rPr>
        <w:t>Alison McGovern</w:t>
      </w:r>
    </w:p>
    <w:p>
      <w:r>
        <w:rPr>
          <w:sz w:val="22"/>
        </w:rPr>
        <w:t>I thank my hon. Friend for her comments on the fair funding review and the recovery grant, which was needed due to the significant damage done to council finances by 14 years of Tory misrule. I have already met scores of colleagues to discuss council funding, and I will meet scores more over the next couple of days. I look forward to talking with my hon. Friend about the proposal she mentions.</w:t>
      </w:r>
    </w:p>
    <w:p/>
    <w:p>
      <w:r>
        <w:rPr>
          <w:b/>
          <w:color w:val="1A4A6E"/>
          <w:sz w:val="22"/>
        </w:rPr>
        <w:t>Ayoub Khan (Ind)</w:t>
      </w:r>
    </w:p>
    <w:p>
      <w:r>
        <w:rPr>
          <w:sz w:val="22"/>
        </w:rPr>
        <w:t>Birmingham residents have just marked the first anniversary of the bin strikes. We have spent more than £15 million on agency staff. Will the Minister personally intervene to help broker a deal between the trade unions and Birmingham city council?</w:t>
      </w:r>
    </w:p>
    <w:p/>
    <w:p>
      <w:r>
        <w:rPr>
          <w:b/>
          <w:color w:val="1A4A6E"/>
          <w:sz w:val="22"/>
        </w:rPr>
        <w:t>Alison McGovern</w:t>
      </w:r>
    </w:p>
    <w:p>
      <w:r>
        <w:rPr>
          <w:sz w:val="22"/>
        </w:rPr>
        <w:t>I thank the hon. Gentleman for raising the needs of Birmingham residents. They should come first, and everybody deserves a good bin service. We want all parties to come to the table and deal with this as swiftly as humanly possible.</w:t>
      </w:r>
    </w:p>
    <w:p/>
    <w:p>
      <w:r>
        <w:rPr>
          <w:b/>
          <w:color w:val="1A4A6E"/>
          <w:sz w:val="22"/>
        </w:rPr>
        <w:t>Jonathan Brash (Lab)</w:t>
      </w:r>
    </w:p>
    <w:p>
      <w:r>
        <w:rPr>
          <w:sz w:val="22"/>
        </w:rPr>
        <w:t>In purporting to discharge their homelessness duties, some southern local authorities are bundling vulnerable people into taxis in the middle of the night and dumping them in Hartlepool because our housing is cheaper. They are acting in a vile way. I welcome the fact that the Minister has written to me and set out her belief that we need to ban this poor practice. Does she agree that we need to ban it outright?</w:t>
      </w:r>
    </w:p>
    <w:p/>
    <w:p>
      <w:r>
        <w:rPr>
          <w:b/>
          <w:color w:val="1A4A6E"/>
          <w:sz w:val="22"/>
        </w:rPr>
        <w:t>Alison McGovern</w:t>
      </w:r>
    </w:p>
    <w:p>
      <w:r>
        <w:rPr>
          <w:sz w:val="22"/>
        </w:rPr>
        <w:t>I would like to give personal thanks to my hon. Friend for his comments on this issue. In the homelessness strategy, we noted that this problem is extraordinarily challenging and important, and I want to take action on it. I thank him for the work that he has done on behalf of Hartlepool residents. We will continue to work together to sort this problem out.</w:t>
      </w:r>
    </w:p>
    <w:p/>
    <w:p>
      <w:r>
        <w:rPr>
          <w:b/>
          <w:color w:val="1A4A6E"/>
          <w:sz w:val="22"/>
        </w:rPr>
        <w:t>Alicia Kearns (Con)</w:t>
      </w:r>
    </w:p>
    <w:p>
      <w:r>
        <w:rPr>
          <w:sz w:val="22"/>
        </w:rPr>
        <w:t>Rutland’s council could have submitted its own proposals for local government reform, but it has left our fate in the hands of others. The council submitted a proposal to join North Leicestershire, but this is in opposition to the wishes of residents. The council knows that, and purposely did not ask residents what we wanted. Stamford residents want to join Rutland; Rutlanders want to join Stamford. Will the Minister meet me to make sure that all residents are consulted on the Rutland and Stamford model, which the council has taken off the table?</w:t>
      </w:r>
    </w:p>
    <w:p/>
    <w:p>
      <w:r>
        <w:rPr>
          <w:b/>
          <w:color w:val="1A4A6E"/>
          <w:sz w:val="22"/>
        </w:rPr>
        <w:t>Alison McGovern</w:t>
      </w:r>
    </w:p>
    <w:p>
      <w:r>
        <w:rPr>
          <w:sz w:val="22"/>
        </w:rPr>
        <w:t>I congratulate the hon. Lady for laying out to the House what sounds like a complicated situation for her constituents. We will take what she says under advisement, as part of the process. I am always happy to make myself available to meet Members of this House.</w:t>
      </w:r>
    </w:p>
    <w:p/>
    <w:p>
      <w:r>
        <w:rPr>
          <w:b/>
          <w:color w:val="1A4A6E"/>
          <w:sz w:val="22"/>
        </w:rPr>
        <w:t>Elsie Blundell (Lab)</w:t>
      </w:r>
    </w:p>
    <w:p>
      <w:r>
        <w:rPr>
          <w:sz w:val="22"/>
        </w:rPr>
        <w:t>With many local authorities spending less than 1% of their household support fund on furniture, many domestic abuse survivors are being placed in social housing without access to essential furniture or white goods. What assurances can the Minister give this winter to residents in Heywood and Middleton North who, although grateful for the fresh start that social housing can offer, are living—often with children—in properties that feel bare, cold and not like home?</w:t>
      </w:r>
    </w:p>
    <w:p/>
    <w:p>
      <w:r>
        <w:rPr>
          <w:b/>
          <w:color w:val="1A4A6E"/>
          <w:sz w:val="22"/>
        </w:rPr>
        <w:t>Alison McGovern</w:t>
      </w:r>
    </w:p>
    <w:p>
      <w:r>
        <w:rPr>
          <w:sz w:val="22"/>
        </w:rPr>
        <w:t>I thank my hon. Friend for raising that really important issue. One of the reasons why I and the Safeguarding Minister, my hon. Friend the Member for Birmingham Yardley (Jess Phillips), worked closely together on both the homelessness strategy and the violence against women and girls strategy was to ensure that that area of policy joined up—16% of homelessness is caused by domestic abuse. That is why we will not stop until those families leaving refuge have a decent place to be—including the furniture they need—to make a house a home.</w:t>
      </w:r>
    </w:p>
    <w:p/>
    <w:p>
      <w:r>
        <w:rPr>
          <w:b/>
          <w:color w:val="1A4A6E"/>
          <w:sz w:val="22"/>
        </w:rPr>
        <w:t>Josh Babarinde (LD)</w:t>
      </w:r>
    </w:p>
    <w:p>
      <w:r>
        <w:rPr>
          <w:sz w:val="22"/>
        </w:rPr>
        <w:t>The severe weather emergency protocol has ended in East Sussex. Today, five individuals who were provided with accommodation under it came into my constituency office, not knowing where to turn. We have amazing local charities doing great work, but will the Minister offer advice to those folks who have come into the office in desperate need of support to get out of the situation they are in?</w:t>
      </w:r>
    </w:p>
    <w:p/>
    <w:p>
      <w:r>
        <w:rPr>
          <w:b/>
          <w:color w:val="1A4A6E"/>
          <w:sz w:val="22"/>
        </w:rPr>
        <w:t>Alison McGovern</w:t>
      </w:r>
    </w:p>
    <w:p>
      <w:r>
        <w:rPr>
          <w:sz w:val="22"/>
        </w:rPr>
        <w:t>I thank the hon. Member so much for raising that case on the Floor of the House in the way he did. It shows all the different reasons why people can find themselves without a roof over their head. The local authority should be in the lead in supporting them, but if he wants to contact me with further details, I will ensure that the local authority has the support it needs.</w:t>
      </w:r>
    </w:p>
    <w:p/>
    <w:p>
      <w:r>
        <w:rPr>
          <w:b/>
          <w:color w:val="1A4A6E"/>
          <w:sz w:val="22"/>
        </w:rPr>
        <w:t>Lee Barron (Lab)</w:t>
      </w:r>
    </w:p>
    <w:p>
      <w:r>
        <w:rPr>
          <w:sz w:val="22"/>
        </w:rPr>
        <w:t>I am proud to have secured a £20 million investment in the “pride of Corby” project—that is £2 million a year every year for the next 10 years—but it is crucial that local communities determine how and where the investment is spent. Does my hon. Friend agree that the money must be spent on exactly what the community actually wants, with residents properly consulted and local people as the decision makers?</w:t>
      </w:r>
    </w:p>
    <w:p/>
    <w:p>
      <w:r>
        <w:rPr>
          <w:b/>
          <w:color w:val="1A4A6E"/>
          <w:sz w:val="22"/>
        </w:rPr>
        <w:t>Miatta Fahnbulleh (The Parliamentary Under-Secretary of State for Housing, Communities and Local Government)</w:t>
      </w:r>
    </w:p>
    <w:p>
      <w:r>
        <w:rPr>
          <w:sz w:val="22"/>
        </w:rPr>
        <w:t>My hon. Friend is completely right. We are clear that communities must be in the driving seat. That is why we have asked for neighbourhood boards to be set up, to determine the priorities that the investment goes into. The one requirement we have of local areas is that there is a bigger conversation in the community so that everyone is involved in shaping what is invested in and reviving their area.</w:t>
      </w:r>
    </w:p>
    <w:p/>
    <w:p>
      <w:r>
        <w:rPr>
          <w:b/>
          <w:color w:val="1A4A6E"/>
          <w:sz w:val="22"/>
        </w:rPr>
        <w:t>Wendy Morton (Con)</w:t>
      </w:r>
    </w:p>
    <w:p>
      <w:r>
        <w:rPr>
          <w:sz w:val="22"/>
        </w:rPr>
        <w:t>When the Minister for Local Government and Homelessness said that residents of Birmingham do matter when it comes to the bin strikes, I agree with her—but so do neighbouring constituencies, where we often get the blight of additional fly-tipping as well as having constituents who work at the council. Will she personally undertake not just to get people round the table, but to get this sorted out once and for all?</w:t>
      </w:r>
    </w:p>
    <w:p/>
    <w:p>
      <w:r>
        <w:rPr>
          <w:b/>
          <w:color w:val="1A4A6E"/>
          <w:sz w:val="22"/>
        </w:rPr>
        <w:t>Alison McGovern</w:t>
      </w:r>
    </w:p>
    <w:p>
      <w:r>
        <w:rPr>
          <w:sz w:val="22"/>
        </w:rPr>
        <w:t>I thank the right hon. Lady for raising that on behalf of her constituents. The impact of fly-tipping is clearly a worry to us all. She raises the seriousness of the issue, which I and the Secretary of State also recognise.</w:t>
      </w:r>
    </w:p>
    <w:p/>
    <w:p>
      <w:r>
        <w:rPr>
          <w:b/>
          <w:color w:val="1A4A6E"/>
          <w:sz w:val="22"/>
        </w:rPr>
        <w:t>Simon Opher (Lab)</w:t>
      </w:r>
    </w:p>
    <w:p>
      <w:r>
        <w:rPr>
          <w:sz w:val="22"/>
        </w:rPr>
        <w:t>In Stroud, we have 4,000 council houses; we need at least double that. Will the Minister look again at the constraints that councils are under and see whether the Government can enable them to build more council houses?</w:t>
      </w:r>
    </w:p>
    <w:p/>
    <w:p>
      <w:r>
        <w:rPr>
          <w:b/>
          <w:color w:val="1A4A6E"/>
          <w:sz w:val="22"/>
        </w:rPr>
        <w:t>Matthew Pennycook</w:t>
      </w:r>
    </w:p>
    <w:p>
      <w:r>
        <w:rPr>
          <w:sz w:val="22"/>
        </w:rPr>
        <w:t>We are committed to reinvigorating council house building, which is essential to boost and sustain higher rates of housing supply in the years ahead. We have already taken decisive action to support councils to build at scale once again, including reforming the right to buy and launching the council house building skills and capacity programme, but we will of course keep the matter under review to see what further support we can provide.</w:t>
      </w:r>
    </w:p>
    <w:p/>
    <w:p>
      <w:r>
        <w:rPr>
          <w:b/>
          <w:color w:val="1A4A6E"/>
          <w:sz w:val="22"/>
        </w:rPr>
        <w:t>Ellie Chowns (Green)</w:t>
      </w:r>
    </w:p>
    <w:p>
      <w:r>
        <w:rPr>
          <w:sz w:val="22"/>
        </w:rPr>
        <w:t>When will the Government take steps to address embodied carbon in buildings?</w:t>
      </w:r>
    </w:p>
    <w:p/>
    <w:p>
      <w:r>
        <w:rPr>
          <w:b/>
          <w:color w:val="1A4A6E"/>
          <w:sz w:val="22"/>
        </w:rPr>
        <w:t>Matthew Pennycook</w:t>
      </w:r>
    </w:p>
    <w:p>
      <w:r>
        <w:rPr>
          <w:sz w:val="22"/>
        </w:rPr>
        <w:t>The hon. Lady can look forward to the future buildings standards being brought into force later this year.</w:t>
      </w:r>
    </w:p>
    <w:p/>
    <w:p>
      <w:r>
        <w:rPr>
          <w:b/>
          <w:color w:val="1A4A6E"/>
          <w:sz w:val="22"/>
        </w:rPr>
        <w:t>Chris Vince (Lab/Co-op)</w:t>
      </w:r>
    </w:p>
    <w:p>
      <w:r>
        <w:rPr>
          <w:sz w:val="22"/>
        </w:rPr>
        <w:t>Across the winter months, I have received an increased amount of casework from residents of Harlow who are suffering from damp and mould in their houses. They deserve quicker repairs and higher standards from landlords. Of course, Awaab’s law is to be welcomed, but will the Secretary of State confirm what enforcement measures will be used to ensure that landlords adhere to the legislation?</w:t>
      </w:r>
    </w:p>
    <w:p/>
    <w:p>
      <w:r>
        <w:rPr>
          <w:b/>
          <w:color w:val="1A4A6E"/>
          <w:sz w:val="22"/>
        </w:rPr>
        <w:t>Steve Reed</w:t>
      </w:r>
    </w:p>
    <w:p>
      <w:r>
        <w:rPr>
          <w:sz w:val="22"/>
        </w:rPr>
        <w:t>Landlords will face the full force of the law if they fail to comply with regulations that have now come into force thanks to Awaab’s law. We expect social housing to get a lot better than tenants have seen over recent decades.</w:t>
      </w:r>
    </w:p>
    <w:p/>
    <w:p>
      <w:r>
        <w:rPr>
          <w:b/>
          <w:color w:val="1A4A6E"/>
          <w:sz w:val="22"/>
        </w:rPr>
        <w:t>Graham Stuart (Con)</w:t>
      </w:r>
    </w:p>
    <w:p>
      <w:r>
        <w:rPr>
          <w:sz w:val="22"/>
        </w:rPr>
        <w:t>The local government settlement strips £27 million from East Riding of Yorkshire council. I learned today that there will be an additional £21 million cost over the next three years from the minimum wage and the jobs tax. Does the Minister really think it is acceptable that local residents should have sky-high council tax rises and falling quality of services?</w:t>
      </w:r>
    </w:p>
    <w:p/>
    <w:p>
      <w:r>
        <w:rPr>
          <w:b/>
          <w:color w:val="1A4A6E"/>
          <w:sz w:val="22"/>
        </w:rPr>
        <w:t>Alison McGovern</w:t>
      </w:r>
    </w:p>
    <w:p>
      <w:r>
        <w:rPr>
          <w:sz w:val="22"/>
        </w:rPr>
        <w:t>The hon. Gentleman and I were both in this House for the entire period of austerity, which landed at the door of town halls more than almost anywhere else, so if he wants to look for someone to blame for the parlous state of council finances, I would recommend a mirror.</w:t>
      </w:r>
    </w:p>
    <w:p/>
    <w:p>
      <w:r>
        <w:rPr>
          <w:b/>
          <w:color w:val="1A4A6E"/>
          <w:sz w:val="22"/>
        </w:rPr>
        <w:t>Leigh Ingham (Lab)</w:t>
      </w:r>
    </w:p>
    <w:p>
      <w:r>
        <w:rPr>
          <w:sz w:val="22"/>
        </w:rPr>
        <w:t>Several prominent buildings in Stafford have been left vacant for long periods, with landlords allowing sites to fall into disrepair with no intention of bringing them up to standard. Labour-led Stafford borough council is trying to act proactively to tackle these eyesores, but what advice and support can the Government offer to good councils that are seeking to address property hoarding and to unlock sites for regeneration?</w:t>
      </w:r>
    </w:p>
    <w:p/>
    <w:p>
      <w:r>
        <w:rPr>
          <w:b/>
          <w:color w:val="1A4A6E"/>
          <w:sz w:val="22"/>
        </w:rPr>
        <w:t>Miatta Fahnbulleh</w:t>
      </w:r>
    </w:p>
    <w:p>
      <w:r>
        <w:rPr>
          <w:sz w:val="22"/>
        </w:rPr>
        <w:t>We are clear that we want to boost the power of communities to revive their places. This is why we are rolling out high street rental auctions, stronger and more streamlined compulsory purchase powers, the community right to buy, and Pride in Place, and we will work with any council that wants to take back control of its place and revive its communities.</w:t>
      </w:r>
    </w:p>
    <w:p/>
    <w:p>
      <w:r>
        <w:rPr>
          <w:b/>
          <w:color w:val="1A4A6E"/>
          <w:sz w:val="22"/>
        </w:rPr>
        <w:t>Iqbal Mohamed (Ind)</w:t>
      </w:r>
    </w:p>
    <w:p>
      <w:r>
        <w:rPr>
          <w:sz w:val="22"/>
        </w:rPr>
        <w:t>The main cemetery in Dewsbury is approaching capacity following the increase in burials since the covid pandemic. The local authority has been aware of this issue for several years. However, there remains significant uncertainty and concerns are becoming increasingly urgent. The issue is of particular cultural and religious significance, with only two burial plots remaining for Muslim burials. What steps will the Secretary of State take to support local authorities in addressing burial capacity shortages in Kirklees?</w:t>
      </w:r>
    </w:p>
    <w:p/>
    <w:p>
      <w:r>
        <w:rPr>
          <w:b/>
          <w:color w:val="1A4A6E"/>
          <w:sz w:val="22"/>
        </w:rPr>
        <w:t>Miatta Fahnbulleh</w:t>
      </w:r>
    </w:p>
    <w:p>
      <w:r>
        <w:rPr>
          <w:sz w:val="22"/>
        </w:rPr>
        <w:t>We are conscious of the pressure in parts of the country around cemeteries and burials, and we understand the urgency. I ask the hon. Member to write to me with the specifics of the issue in his patch, and we will respond in due course.</w:t>
      </w:r>
    </w:p>
    <w:p/>
    <w:p>
      <w:r>
        <w:rPr>
          <w:b/>
          <w:color w:val="1A4A6E"/>
          <w:sz w:val="22"/>
        </w:rPr>
        <w:t>Rachael Maskell (Lab/Co-op)</w:t>
      </w:r>
    </w:p>
    <w:p>
      <w:r>
        <w:rPr>
          <w:sz w:val="22"/>
        </w:rPr>
        <w:t>The local housing allowance covers just over half of private rents for social tenants in York, as private rents are so extortionate, so will the Government review the broad rental market area, which does not work for our area? It has not been reviewed properly since 2008.</w:t>
      </w:r>
    </w:p>
    <w:p/>
    <w:p>
      <w:r>
        <w:rPr>
          <w:b/>
          <w:color w:val="1A4A6E"/>
          <w:sz w:val="22"/>
        </w:rPr>
        <w:t>Alison McGovern</w:t>
      </w:r>
    </w:p>
    <w:p>
      <w:r>
        <w:rPr>
          <w:sz w:val="22"/>
        </w:rPr>
        <w:t>I am working closely with my Department for Work and Pensions colleagues, and we know that there are many problems with affordability in the private rented sector. Ministers have mentioned some of the actions we are taking today, but we will be working with the DWP to do more.</w:t>
      </w:r>
    </w:p>
    <w:p/>
    <w:p>
      <w:r>
        <w:rPr>
          <w:b/>
          <w:color w:val="1A4A6E"/>
          <w:sz w:val="22"/>
        </w:rPr>
        <w:t>Helen Morgan (LD)</w:t>
      </w:r>
    </w:p>
    <w:p>
      <w:r>
        <w:rPr>
          <w:sz w:val="22"/>
        </w:rPr>
        <w:t>Shropshire council had its funding cut in the local government finance settlement, despite needing exceptional financial support this year and a surge in demand for social care in the years to come that cannot be managed down by the council. Will the Minister meet me to discuss how to put Shropshire on a stable financial footing?</w:t>
      </w:r>
    </w:p>
    <w:p/>
    <w:p>
      <w:r>
        <w:rPr>
          <w:b/>
          <w:color w:val="1A4A6E"/>
          <w:sz w:val="22"/>
        </w:rPr>
        <w:t>Alison McGovern</w:t>
      </w:r>
    </w:p>
    <w:p>
      <w:r>
        <w:rPr>
          <w:sz w:val="22"/>
        </w:rPr>
        <w:t>I have already met the hon. Lady and I would be very happy to meet her again.</w:t>
      </w:r>
    </w:p>
    <w:p/>
    <w:p>
      <w:r>
        <w:rPr>
          <w:b/>
          <w:color w:val="1A4A6E"/>
          <w:sz w:val="22"/>
        </w:rPr>
        <w:t>Catherine Atkinson (Lab)</w:t>
      </w:r>
    </w:p>
    <w:p>
      <w:r>
        <w:rPr>
          <w:sz w:val="22"/>
        </w:rPr>
        <w:t>Hundreds of new homes are being built at the Friar Gate goods yard, originally a 19th-century rail depot. This development is near the city centre, but other housing that was built further out under the Conservatives went up with inadequate transport infrastructure and little thought for public transport. What is being done to ensure that new homes have the transport infrastructure that they need?</w:t>
      </w:r>
    </w:p>
    <w:p/>
    <w:p>
      <w:r>
        <w:rPr>
          <w:b/>
          <w:color w:val="1A4A6E"/>
          <w:sz w:val="22"/>
        </w:rPr>
        <w:t>Matthew Pennycook</w:t>
      </w:r>
    </w:p>
    <w:p>
      <w:r>
        <w:rPr>
          <w:sz w:val="22"/>
        </w:rPr>
        <w:t>I am more than happy to sit down with my hon. Friend and discuss the matter in more detail.</w:t>
      </w:r>
    </w:p>
    <w:p/>
    <w:p>
      <w:r>
        <w:rPr>
          <w:b/>
          <w:color w:val="1A4A6E"/>
          <w:sz w:val="22"/>
        </w:rPr>
        <w:t>Jess Brown-Fuller (LD)</w:t>
      </w:r>
    </w:p>
    <w:p>
      <w:r>
        <w:rPr>
          <w:sz w:val="22"/>
        </w:rPr>
        <w:t>Constituents on a new build estate in Chichester were ordered without warning to pay an extra £180 a month on top of the £212 that they were already paying. When the Government bring forward their planned legislation, will they stamp out these enormous price hikes and will they hold road management companies to account?</w:t>
      </w:r>
    </w:p>
    <w:p/>
    <w:p>
      <w:r>
        <w:rPr>
          <w:b/>
          <w:color w:val="1A4A6E"/>
          <w:sz w:val="22"/>
        </w:rPr>
        <w:t>Matthew Pennycook</w:t>
      </w:r>
    </w:p>
    <w:p>
      <w:r>
        <w:rPr>
          <w:sz w:val="22"/>
        </w:rPr>
        <w:t>As I have said, we are intending to switch on the relevant provisions in the Leasehold and Freehold Reform Act 2024 that provide consumers with protections. I would encourage the hon. Lady to submit her views to the consultation, and I am more than happy to pick this up with her outside the Chamber.</w:t>
      </w:r>
    </w:p>
    <w:p/>
    <w:p>
      <w:r>
        <w:rPr>
          <w:b/>
          <w:color w:val="1A4A6E"/>
          <w:sz w:val="22"/>
        </w:rPr>
        <w:t>Anneliese Midgley (Lab)</w:t>
      </w:r>
    </w:p>
    <w:p>
      <w:r>
        <w:rPr>
          <w:sz w:val="22"/>
        </w:rPr>
        <w:t>Will the Minister consider enabling all local authorities in the most deprived areas to have an above-average increase in core spending power in each year of the local government multi-year settlement, including in Liverpool city region?</w:t>
      </w:r>
    </w:p>
    <w:p/>
    <w:p>
      <w:r>
        <w:rPr>
          <w:b/>
          <w:color w:val="1A4A6E"/>
          <w:sz w:val="22"/>
        </w:rPr>
        <w:t>Alison McGovern</w:t>
      </w:r>
    </w:p>
    <w:p>
      <w:r>
        <w:rPr>
          <w:sz w:val="22"/>
        </w:rPr>
        <w:t>I am proud to say that this settlement reconnects council funding with deprivation, and I have already explained the detail of that to the House. We will ensure that all councils are heard during this consultation period, and I look forward to working with my hon. Friend as one of my good friends and colleagues from our city region, which is of course the best one in the country, as you know, Mr Speaker.</w:t>
      </w:r>
    </w:p>
    <w:p/>
    <w:p>
      <w:r>
        <w:rPr>
          <w:b/>
          <w:color w:val="1A4A6E"/>
          <w:sz w:val="22"/>
        </w:rPr>
        <w:t>Speaker</w:t>
      </w:r>
    </w:p>
    <w:p>
      <w:r>
        <w:rPr>
          <w:sz w:val="22"/>
        </w:rPr>
        <w:t>Definitely, after Lancashire. I call Max Wilkinson to ask the final question.</w:t>
      </w:r>
    </w:p>
    <w:p/>
    <w:p>
      <w:r>
        <w:rPr>
          <w:b/>
          <w:color w:val="1A4A6E"/>
          <w:sz w:val="22"/>
        </w:rPr>
        <w:t>Max Wilkinson (LD)</w:t>
      </w:r>
    </w:p>
    <w:p>
      <w:r>
        <w:rPr>
          <w:sz w:val="22"/>
        </w:rPr>
        <w:t>The Minister is aware of the parlous state of Gloucester city council’s finances. Can she reassure me that whether we agree or disagree with the local government reorganisation process, there will be no delays as a result of Gloucester’s money difficulties?</w:t>
      </w:r>
    </w:p>
    <w:p/>
    <w:p>
      <w:r>
        <w:rPr>
          <w:b/>
          <w:color w:val="1A4A6E"/>
          <w:sz w:val="22"/>
        </w:rPr>
        <w:t>Alison McGovern</w:t>
      </w:r>
    </w:p>
    <w:p>
      <w:r>
        <w:rPr>
          <w:sz w:val="22"/>
        </w:rPr>
        <w:t>I have heard what the hon. Gentleman has said, and we will take it under advisement as part of the reorganisation process. We want to get on with it so that councils can stabilise their organisation and their finances and get on with delivering for the public.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