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Elections: Basildon and Thurrock</w:t>
      </w:r>
    </w:p>
    <w:p>
      <w:r>
        <w:rPr>
          <w:sz w:val="20"/>
        </w:rPr>
        <w:t>12 January 2026  ·  Commons  ·  Oral Questions</w:t>
      </w:r>
    </w:p>
    <w:p>
      <w:r>
        <w:rPr>
          <w:b/>
        </w:rPr>
        <w:t xml:space="preserve">Policy areas: </w:t>
      </w:r>
      <w:r>
        <w:rPr>
          <w:sz w:val="20"/>
        </w:rPr>
        <w:t>Local government, Parliament and constitution</w:t>
      </w:r>
    </w:p>
    <w:p>
      <w:r>
        <w:rPr>
          <w:b/>
        </w:rPr>
        <w:t xml:space="preserve">Topics: </w:t>
      </w:r>
      <w:r>
        <w:rPr>
          <w:sz w:val="20"/>
        </w:rPr>
        <w:t>basildon council, election capacity, local elections postponement, local government reorganisation, thurrock council</w:t>
      </w:r>
    </w:p>
    <w:p>
      <w:r>
        <w:rPr>
          <w:b/>
        </w:rPr>
        <w:t xml:space="preserve">Source: </w:t>
      </w:r>
      <w:r>
        <w:rPr>
          <w:sz w:val="20"/>
        </w:rPr>
        <w:t>https://hansard.parliament.uk/Commons/2026-01-12/debates/550CE511-86F9-45C9-8411-65216A9D2DB2/LocalElectionsBasildonAndThurrock</w:t>
      </w:r>
    </w:p>
    <w:p/>
    <w:p>
      <w:r>
        <w:rPr>
          <w:b/>
          <w:color w:val="1A4A6E"/>
          <w:sz w:val="22"/>
        </w:rPr>
        <w:t>James McMurdock (Ind)</w:t>
      </w:r>
    </w:p>
    <w:p>
      <w:r>
        <w:rPr>
          <w:sz w:val="22"/>
        </w:rPr>
        <w:t>13. What recent discussions he has had with Basildon and Thurrock councils on proposals to postpone the local elections of May 2026.</w:t>
      </w:r>
    </w:p>
    <w:p/>
    <w:p>
      <w:r>
        <w:rPr>
          <w:b/>
          <w:color w:val="1A4A6E"/>
          <w:sz w:val="22"/>
        </w:rPr>
        <w:t>Alison McGovern (The Minister for Local Government and Homelessness)</w:t>
      </w:r>
    </w:p>
    <w:p>
      <w:r>
        <w:rPr>
          <w:sz w:val="22"/>
        </w:rPr>
        <w:t>We have invited views from Thurrock, Basildon and other councils undergoing local government reorganisation about their capacity to deliver local government reorganisation alongside elections. This is a locally-led approach. Councils are best placed to judge their capacity, and we will consider their representations carefully.</w:t>
      </w:r>
    </w:p>
    <w:p/>
    <w:p>
      <w:r>
        <w:rPr>
          <w:b/>
          <w:color w:val="1A4A6E"/>
          <w:sz w:val="22"/>
        </w:rPr>
        <w:t>James McMurdock</w:t>
      </w:r>
    </w:p>
    <w:p>
      <w:r>
        <w:rPr>
          <w:sz w:val="22"/>
        </w:rPr>
        <w:t>I appreciate the Minister’s answer about this being locally led, but there are genuine concerns that the criteria that may be put forward as a justification to cancel elections locally do not meet the standard expected by my residents. What checks and balances does the Minister have in place to ensure that the reasons put forward match the expectations of my voters, who want the elections to go ahead?</w:t>
      </w:r>
    </w:p>
    <w:p/>
    <w:p>
      <w:r>
        <w:rPr>
          <w:b/>
          <w:color w:val="1A4A6E"/>
          <w:sz w:val="22"/>
        </w:rPr>
        <w:t>Alison McGovern</w:t>
      </w:r>
    </w:p>
    <w:p>
      <w:r>
        <w:rPr>
          <w:sz w:val="22"/>
        </w:rPr>
        <w:t>I thank the hon. Gentleman for his question and for raising those points on behalf of his residents. We will consider the representations that have been made, alongside precedent and the legal requirements in this area, and we will take very seriously the points he raises on behalf of his constituents.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