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 Building: London</w:t>
      </w:r>
    </w:p>
    <w:p>
      <w:r>
        <w:rPr>
          <w:sz w:val="20"/>
        </w:rPr>
        <w:t>12 January 2026  ·  Commons  ·  Oral Questions</w:t>
      </w:r>
    </w:p>
    <w:p>
      <w:r>
        <w:rPr>
          <w:b/>
        </w:rPr>
        <w:t xml:space="preserve">Policy areas: </w:t>
      </w:r>
      <w:r>
        <w:rPr>
          <w:sz w:val="20"/>
        </w:rPr>
        <w:t>Housing and planning</w:t>
      </w:r>
    </w:p>
    <w:p>
      <w:r>
        <w:rPr>
          <w:b/>
        </w:rPr>
        <w:t xml:space="preserve">Topics: </w:t>
      </w:r>
      <w:r>
        <w:rPr>
          <w:sz w:val="20"/>
        </w:rPr>
        <w:t>affordable housing supply, housing starts, london house building rate, planning legislation changes, social homes</w:t>
      </w:r>
    </w:p>
    <w:p>
      <w:r>
        <w:rPr>
          <w:b/>
        </w:rPr>
        <w:t xml:space="preserve">Source: </w:t>
      </w:r>
      <w:r>
        <w:rPr>
          <w:sz w:val="20"/>
        </w:rPr>
        <w:t>https://hansard.parliament.uk/Commons/2026-01-12/debates/1435E5ED-D286-4504-8DFA-1593512F9FF9/HouseBuildingLondon</w:t>
      </w:r>
    </w:p>
    <w:p/>
    <w:p>
      <w:r>
        <w:rPr>
          <w:b/>
          <w:color w:val="1A4A6E"/>
          <w:sz w:val="22"/>
        </w:rPr>
        <w:t>Katie Lam (Con)</w:t>
      </w:r>
    </w:p>
    <w:p>
      <w:r>
        <w:rPr>
          <w:sz w:val="22"/>
        </w:rPr>
        <w:t>2. What discussions he has had with the Mayor of London on the rate of house building in London.</w:t>
      </w:r>
    </w:p>
    <w:p/>
    <w:p>
      <w:r>
        <w:rPr>
          <w:b/>
          <w:color w:val="1A4A6E"/>
          <w:sz w:val="22"/>
        </w:rPr>
        <w:t>Steve Reed (The Secretary of State for Housing, Communities and Local Government)</w:t>
      </w:r>
    </w:p>
    <w:p>
      <w:r>
        <w:rPr>
          <w:sz w:val="22"/>
        </w:rPr>
        <w:t>The Mayor of London and I discussed the rate of house building in London as soon as I came into office at the beginning of September last year. House building in London is flatlining because the previous Government failed to take action when it was clear that it was happening from 2023 right across the country. Last October, the mayor and I launched a joint stimulus package to increase house building in London, and we and our teams remain in regular contact to ensure that we can get on and build the new housing that Londoners need.</w:t>
      </w:r>
    </w:p>
    <w:p/>
    <w:p>
      <w:r>
        <w:rPr>
          <w:b/>
          <w:color w:val="1A4A6E"/>
          <w:sz w:val="22"/>
        </w:rPr>
        <w:t>Katie Lam</w:t>
      </w:r>
    </w:p>
    <w:p>
      <w:r>
        <w:rPr>
          <w:sz w:val="22"/>
        </w:rPr>
        <w:t>The Secretary of State mentions a countrywide problem, but numbers of housing starts in London are particularly pitiful. There were only about 370 new starts for every month of last year, which is the lowest level for almost any region for any year that I have been alive. There are nearly six times as many starts in the south-east, even though the housing crisis there is exported from London. It would be good to hear a little more about exactly what the plan involves, what number of starts the Secretary of State expects to see this year, and, if that target is missed, what will happen next.</w:t>
      </w:r>
    </w:p>
    <w:p/>
    <w:p>
      <w:r>
        <w:rPr>
          <w:b/>
          <w:color w:val="1A4A6E"/>
          <w:sz w:val="22"/>
        </w:rPr>
        <w:t>Steve Reed</w:t>
      </w:r>
    </w:p>
    <w:p>
      <w:r>
        <w:rPr>
          <w:sz w:val="22"/>
        </w:rPr>
        <w:t>Because of the time it takes between submitting an application and getting spades in the ground, we are seeing the tail-end of what was going on under the previous Government. We have already changed planning legislation and passed the Planning and Infrastructure Act 2025, which will dramatically speed up the planning process to get more housing through the system faster, lowering the cost for developers of getting those homes built. We have made changes to the national planning policy framework to speed up house building in and around London and across the rest of the country, and we expect to see that upturn over coming months.</w:t>
      </w:r>
    </w:p>
    <w:p/>
    <w:p>
      <w:r>
        <w:rPr>
          <w:b/>
          <w:color w:val="1A4A6E"/>
          <w:sz w:val="22"/>
        </w:rPr>
        <w:t>Marsha De Cordova (Lab)</w:t>
      </w:r>
    </w:p>
    <w:p>
      <w:r>
        <w:rPr>
          <w:sz w:val="22"/>
        </w:rPr>
        <w:t>In Battersea, we are delivering more affordable homes for people to buy and rent, and I welcome recent plans by the mayor, the council and Battersea power station to deliver more than 200 social homes. Will the Secretary of State join me in welcoming those plans, which show that Labour in London is delivering for local people?</w:t>
      </w:r>
    </w:p>
    <w:p/>
    <w:p>
      <w:r>
        <w:rPr>
          <w:b/>
          <w:color w:val="1A4A6E"/>
          <w:sz w:val="22"/>
        </w:rPr>
        <w:t>Steve Reed</w:t>
      </w:r>
    </w:p>
    <w:p>
      <w:r>
        <w:rPr>
          <w:sz w:val="22"/>
        </w:rPr>
        <w:t>I am more than happy to add my congratulations to those of my hon. Friend to Wandsworth council on ensuring that it is increasing the supply of affordable housing around Battersea power station, where we desperately need more. There is a fantastic development there, but on the Wandsworth side there were inadequate levels of social housing under the previous Conservative Administration.</w:t>
      </w:r>
    </w:p>
    <w:p/>
    <w:p>
      <w:r>
        <w:rPr>
          <w:b/>
          <w:color w:val="1A4A6E"/>
          <w:sz w:val="22"/>
        </w:rPr>
        <w:t>Speaker</w:t>
      </w:r>
    </w:p>
    <w:p>
      <w:r>
        <w:rPr>
          <w:sz w:val="22"/>
        </w:rPr>
        <w:t>I call the shadow Minister.</w:t>
      </w:r>
    </w:p>
    <w:p/>
    <w:p>
      <w:r>
        <w:rPr>
          <w:b/>
          <w:color w:val="1A4A6E"/>
          <w:sz w:val="22"/>
        </w:rPr>
        <w:t>Gareth Bacon (Con)</w:t>
      </w:r>
    </w:p>
    <w:p>
      <w:r>
        <w:rPr>
          <w:sz w:val="22"/>
        </w:rPr>
        <w:t>At the outset of the Secretary of State’s answer to my hon. Friend the Member for Weald of Kent (Katie Lam), one could be forgiven for thinking that we had an entirely new Mayor of London. In fact, this year we celebrate, or perhaps more appropriately commiserate, a decade of Sadiq Khan’s tenure as London Mayor. In that decade, in the most prosperous city in Europe, Sadiq Khan has overseen not just stalling but consistently falling rates of private construction starts. Recent figures from Molior show that London began building just 3,248 new homes in the first nine months of 2025, leaving it on track to start building fewer than 5,000 in total in 2025.</w:t>
      </w:r>
    </w:p>
    <w:p>
      <w:r>
        <w:rPr>
          <w:sz w:val="22"/>
        </w:rPr>
        <w:t>Incredibly, the Government’s response has been to cut their floundering mayor’s housing targets by 11%, but skyrocket targets in outer London authorities, where the vast majority of greenbelt land is. That includes an increase of almost 400% compared with previously approved London planning targets in my local council area of Bromley. Will the Secretary of State please explain why people living in places such as Bromley and our local greenbelt must pay the price for Sadiq Khan’s decade of failure and uselessness?</w:t>
      </w:r>
    </w:p>
    <w:p/>
    <w:p>
      <w:r>
        <w:rPr>
          <w:b/>
          <w:color w:val="1A4A6E"/>
          <w:sz w:val="22"/>
        </w:rPr>
        <w:t>Steve Reed</w:t>
      </w:r>
    </w:p>
    <w:p>
      <w:r>
        <w:rPr>
          <w:sz w:val="22"/>
        </w:rPr>
        <w:t>Of course it is not the Mayor of London who can change planning legislation but the Government, and despite knowing the problems, the previous Government did nothing for 14 years. It has taken this Government to make those changes, even though we have been in power for barely a year and a half. The hon. Gentleman mentioned Bromley; the figures for Bromley show that it managed just 70 housing starts last year across the entire borough. That is entirely inadequate and it needs to do better.</w:t>
      </w:r>
    </w:p>
    <w:p/>
    <w:p>
      <w:r>
        <w:rPr>
          <w:b/>
          <w:color w:val="1A4A6E"/>
          <w:sz w:val="22"/>
        </w:rPr>
        <w:t>Gareth Bacon</w:t>
      </w:r>
    </w:p>
    <w:p>
      <w:r>
        <w:rPr>
          <w:sz w:val="22"/>
        </w:rPr>
        <w:t>What the Secretary of State did not say is that local boroughs are not in charge of building out planning consents, and he did not acknowledge that London boroughs are subject to the London plan. The Secretary of State claims that he is working with the Mayor of London, who writes the London plan, to build more homes, but unlike the Secretary of State, the facts do not heed the mayor’s spin. According to Molior, there were just 3,950 new homes sold in London during the first half of 2025 and just 3,248 private housing starts in the first nine months of 2025, against a nine month target of 66,000. The Secretary of State said last year that his own job should be on the line if he fails to meet his housing targets, so why does he not practise what he preaches, do Londoners a favour and tell sorry Sadiq to pack his bags over his decade of failure?</w:t>
      </w:r>
    </w:p>
    <w:p/>
    <w:p>
      <w:r>
        <w:rPr>
          <w:b/>
          <w:color w:val="1A4A6E"/>
          <w:sz w:val="22"/>
        </w:rPr>
        <w:t>Steve Reed</w:t>
      </w:r>
    </w:p>
    <w:p>
      <w:r>
        <w:rPr>
          <w:sz w:val="22"/>
        </w:rPr>
        <w:t>As the hon. Gentleman should know, changes to the London plan were part of the package that I announced with the Mayor of London, because this Government are prepared to work with the Mayor of London to get the homes built. The previous Government wanted to hobble the Mayor of London so that he could not get the homes built, in order that they could score silly little political points rather than giving people the homes that they need to live in. The previous Government were happy to sit back and watch homelessness double over 14 years. We are not: we are going to build the homes that this country needs, including in London.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