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Commuter Safety</w:t>
      </w:r>
    </w:p>
    <w:p>
      <w:r>
        <w:rPr>
          <w:sz w:val="20"/>
        </w:rPr>
        <w:t>12 February 2026  ·  Commons  ·  Oral Questions</w:t>
      </w:r>
    </w:p>
    <w:p>
      <w:r>
        <w:rPr>
          <w:b/>
        </w:rPr>
        <w:t xml:space="preserve">Policy areas: </w:t>
      </w:r>
      <w:r>
        <w:rPr>
          <w:sz w:val="20"/>
        </w:rPr>
        <w:t>Housing and planning, Local government, Transport</w:t>
      </w:r>
    </w:p>
    <w:p>
      <w:r>
        <w:rPr>
          <w:b/>
        </w:rPr>
        <w:t xml:space="preserve">Topics: </w:t>
      </w:r>
      <w:r>
        <w:rPr>
          <w:sz w:val="20"/>
        </w:rPr>
        <w:t>commuter safety, infrastructure funding, road safety strategy, station accessibility, transport commitments</w:t>
      </w:r>
    </w:p>
    <w:p>
      <w:r>
        <w:rPr>
          <w:b/>
        </w:rPr>
        <w:t xml:space="preserve">Source: </w:t>
      </w:r>
      <w:r>
        <w:rPr>
          <w:sz w:val="20"/>
        </w:rPr>
        <w:t>https://hansard.parliament.uk/Commons/2026-02-12/debates/ECCF1C50-69DB-4A8A-B125-B0B88BB24BB2/CommuterSafety</w:t>
      </w:r>
    </w:p>
    <w:p/>
    <w:p>
      <w:r>
        <w:rPr>
          <w:b/>
          <w:color w:val="1A4A6E"/>
          <w:sz w:val="22"/>
        </w:rPr>
        <w:t>Andrew Rosindell (Reform)</w:t>
      </w:r>
    </w:p>
    <w:p>
      <w:r>
        <w:rPr>
          <w:sz w:val="22"/>
        </w:rPr>
        <w:t>3. What steps she is taking with public transport providers to help improve the safety of commuters.</w:t>
      </w:r>
    </w:p>
    <w:p/>
    <w:p>
      <w:r>
        <w:rPr>
          <w:b/>
          <w:color w:val="1A4A6E"/>
          <w:sz w:val="22"/>
        </w:rPr>
        <w:t>Heidi Alexander (The Secretary of State for Transport)</w:t>
      </w:r>
    </w:p>
    <w:p>
      <w:r>
        <w:rPr>
          <w:sz w:val="22"/>
        </w:rPr>
        <w:t>My Department is working across Government and with partners, including the British Transport police and the transport industry, to ensure that everyone both feels safe and is safe when travelling. Our mainline railway is among the safest in Europe, and our recently published road safety strategy sets out our vision for a safer future for all. The Government’s freedom from violence and abuse action plan features nine transport commitments to help ensure that everyone has the confidence to travel in safety and comfort.</w:t>
      </w:r>
    </w:p>
    <w:p/>
    <w:p>
      <w:r>
        <w:rPr>
          <w:b/>
          <w:color w:val="1A4A6E"/>
          <w:sz w:val="22"/>
        </w:rPr>
        <w:t>Andrew Rosindell</w:t>
      </w:r>
    </w:p>
    <w:p>
      <w:r>
        <w:rPr>
          <w:sz w:val="22"/>
        </w:rPr>
        <w:t>The Secretary of State is only too well aware of the dither, delay and ineptitude of the Mayor of London and Transport for London over the Gallows Corner A127-A12 junction. It should have been completed last year, but the works will apparently be going on not only until the spring of this year, but even longer. The situation is affecting people right across Havering, Essex and east London, and it is creating chaos and disruption for my constituents and those of many other hon. Members. Will she please take control and sort this matter out as fast as possible, so that it does not do any more damage to our local economy.</w:t>
      </w:r>
    </w:p>
    <w:p/>
    <w:p>
      <w:r>
        <w:rPr>
          <w:b/>
          <w:color w:val="1A4A6E"/>
          <w:sz w:val="22"/>
        </w:rPr>
        <w:t>Heidi Alexander</w:t>
      </w:r>
    </w:p>
    <w:p>
      <w:r>
        <w:rPr>
          <w:sz w:val="22"/>
        </w:rPr>
        <w:t>I do understand the importance of that junction to the hon. Gentleman’s constituents, and he has previously asked me about the scheme. It is a Transport for London scheme. I would point out that the previous Government—which, before switching to a different party on the Opposition Benches, he was a part of—provided very limited funding to progress the Gallows Corner scheme, and it is only this Labour Government who have provided substantive funding to allow construction to go ahead.</w:t>
      </w:r>
    </w:p>
    <w:p/>
    <w:p>
      <w:r>
        <w:rPr>
          <w:b/>
          <w:color w:val="1A4A6E"/>
          <w:sz w:val="22"/>
        </w:rPr>
        <w:t>Tom Hayes (Lab)</w:t>
      </w:r>
    </w:p>
    <w:p>
      <w:r>
        <w:rPr>
          <w:sz w:val="22"/>
        </w:rPr>
        <w:t>At the last minute, with spades set to go in the ground this summer and the design works within the financial envelope, Bournemouth, Christchurch and Poole council is axing the money to improve safety and accessibility at Pokesdown railway station. I am left wondering what it is about Pokesdown, Boscombe, Southbourne and Bournemouth generally that means the Lib Dems constantly take money and opportunity away from us. I grew up caring for disabled parents, so making that station accessible means a lot to me. This decision also undermines safety and the growth sectors on which Bournemouth depends. Does the Secretary of State agree that the Government will not look kindly on councils, such as BCP, that withdraw funding from key infrastructure that could unlock growth?</w:t>
      </w:r>
    </w:p>
    <w:p/>
    <w:p>
      <w:r>
        <w:rPr>
          <w:b/>
          <w:color w:val="1A4A6E"/>
          <w:sz w:val="22"/>
        </w:rPr>
        <w:t>Heidi Alexander</w:t>
      </w:r>
    </w:p>
    <w:p>
      <w:r>
        <w:rPr>
          <w:sz w:val="22"/>
        </w:rPr>
        <w:t>I was as disappointed and, frankly, as angered as my hon. Friend when I learned of the council’s decision to withdraw funding from the Pokesdown station improvements scheme. I understand that a meeting is due to take place in the coming weeks, between the managing director of South Western Railway and the council, in an attempt to get the council to rethink its position on the scheme, which would have significant benefits for the travelling public in the way my hon. Friend has outlined.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