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Changing Weather Patterns and Floods</w:t>
      </w:r>
    </w:p>
    <w:p>
      <w:r>
        <w:rPr>
          <w:sz w:val="20"/>
        </w:rPr>
        <w:t>12 February 2026  ·  Lords  ·  Oral Questions</w:t>
      </w:r>
    </w:p>
    <w:p>
      <w:r>
        <w:rPr>
          <w:b/>
        </w:rPr>
        <w:t xml:space="preserve">Policy areas: </w:t>
      </w:r>
      <w:r>
        <w:rPr>
          <w:sz w:val="20"/>
        </w:rPr>
        <w:t>Environment, Finance and taxation, Government and public administration, Transport, Welfare and benefits</w:t>
      </w:r>
    </w:p>
    <w:p>
      <w:r>
        <w:rPr>
          <w:b/>
        </w:rPr>
        <w:t xml:space="preserve">Topics: </w:t>
      </w:r>
      <w:r>
        <w:rPr>
          <w:sz w:val="20"/>
        </w:rPr>
        <w:t>agricultural pollution, changing weather patterns, flood defences, sewage systems, water storage</w:t>
      </w:r>
    </w:p>
    <w:p>
      <w:r>
        <w:rPr>
          <w:b/>
        </w:rPr>
        <w:t xml:space="preserve">Source: </w:t>
      </w:r>
      <w:r>
        <w:rPr>
          <w:sz w:val="20"/>
        </w:rPr>
        <w:t>https://hansard.parliament.uk/Lords/2026-02-12/debates/4E53C54E-2296-4491-8A6C-120F0927EB51/ChangingWeatherPatternsAndFloods</w:t>
      </w:r>
    </w:p>
    <w:p/>
    <w:p>
      <w:r>
        <w:rPr>
          <w:b/>
          <w:color w:val="1A4A6E"/>
          <w:sz w:val="22"/>
        </w:rPr>
        <w:t>Baroness Ritchie of Downpatrick</w:t>
      </w:r>
    </w:p>
    <w:p>
      <w:r>
        <w:rPr>
          <w:sz w:val="22"/>
        </w:rPr>
        <w:t>My Lords, the latest national assessment of flood and coastal erosion risk was published in December 2024. This shows that climate-driven sea level rise and extreme rainfall will place a growing number of people at risk of flooding and coastal erosion. That is why the Government are investing at least £10.5 billion in England until 2036 to construct new flood schemes and repair existing defences, to protect communities from the devastating impacts of climate change.</w:t>
      </w:r>
    </w:p>
    <w:p/>
    <w:p>
      <w:r>
        <w:rPr>
          <w:b/>
          <w:color w:val="1A4A6E"/>
          <w:sz w:val="22"/>
        </w:rPr>
        <w:t>The Parliamentary Under-Secretary of State, Department for Environment, Food and Rural Affairs (Lab)</w:t>
      </w:r>
    </w:p>
    <w:p>
      <w:r>
        <w:rPr>
          <w:sz w:val="22"/>
        </w:rPr>
        <w:t>My Lords, I thank my noble friend the Minister for her Answer, which clearly illustrates that the Government see the urgent nature of climate change mitigations. On changing weather patterns, which are characterised by persistent rain during the winter period and drought during the summer period, what will the Government do to encourage farms to store water on their land, perhaps incentivising it through the ELM scheme, which, if done right, could improve soil health and retention and promote food security?</w:t>
      </w:r>
    </w:p>
    <w:p/>
    <w:p>
      <w:r>
        <w:rPr>
          <w:b/>
          <w:color w:val="1A4A6E"/>
          <w:sz w:val="22"/>
        </w:rPr>
        <w:t>Baroness Ritchie of Downpatrick</w:t>
      </w:r>
    </w:p>
    <w:p>
      <w:r>
        <w:rPr>
          <w:sz w:val="22"/>
        </w:rPr>
        <w:t>We are committing the largest amount to ELM schemes in our country’s history. That is going to rise to £2 billion by 2028-29. Some of this funding will be used to invest in flood protection and to support farmers in tackling agricultural pollution. We want to focus our efforts on actions that have multiple benefits—for example, improving soil health, as my noble friend mentioned, so that soil can hold more water, which reduces flood risk, prevents pollutants entering watercourses from field run-off and improves crop health during drought. Natural flood management techniques provide multiple co-benefits. For example, near where I live, there has been activity around the River Cocker and Loweswater. There, the West Cumbria Rivers Trust and its partners have been involving local farmers to re-naturalise the river, create wetlands, and implement other measures that provide flood protection alongside improving water quality and enhancing the environment. I have seen with my own eyes, in my own community, how this can help.</w:t>
      </w:r>
    </w:p>
    <w:p/>
    <w:p>
      <w:r>
        <w:rPr>
          <w:b/>
          <w:color w:val="1A4A6E"/>
          <w:sz w:val="22"/>
        </w:rPr>
        <w:t>Baroness Hayman of Ullock</w:t>
      </w:r>
    </w:p>
    <w:p>
      <w:r>
        <w:rPr>
          <w:sz w:val="22"/>
        </w:rPr>
        <w:t>My Lords, it is not just the question of flooding. The increased rainfall will lead to increased run-offs and will put increased pressure on combined sewage systems, which will lead to excess pollution being poured into our seas and rivers, which is already at an unacceptably high level. This is a problem that is in-built to our infrastructure. What are the Government’s plans to address it in the long term?</w:t>
      </w:r>
    </w:p>
    <w:p/>
    <w:p>
      <w:r>
        <w:rPr>
          <w:b/>
          <w:color w:val="1A4A6E"/>
          <w:sz w:val="22"/>
        </w:rPr>
        <w:t>Lord Stirrup</w:t>
      </w:r>
    </w:p>
    <w:p>
      <w:r>
        <w:rPr>
          <w:sz w:val="22"/>
        </w:rPr>
        <w:t>It is important that we invest through the water companies in improved infrastructure. One problem in this area is that so much of our infrastructure is old and has not been updated, which is why we have so many issues with our sewerage system and run-off into our watercourses. The Government are committed to improving investment in that infrastructure in order to tackle some of the issues that the noble and gallant Lord rightly raises.</w:t>
      </w:r>
    </w:p>
    <w:p/>
    <w:p>
      <w:r>
        <w:rPr>
          <w:b/>
          <w:color w:val="1A4A6E"/>
          <w:sz w:val="22"/>
        </w:rPr>
        <w:t>Baroness Hayman of Ullock</w:t>
      </w:r>
    </w:p>
    <w:p>
      <w:r>
        <w:rPr>
          <w:sz w:val="22"/>
        </w:rPr>
        <w:t>My Lords, the Minister will be aware that there is an issue with storing water on farmland as it breaches the de minimis rule of the Reservoirs Act 1975. When does she plan to revisit that Act? Will she learn from Pickering’s Slowing the Flow and the work in Hull to use sustainable drains to store the water at source and save it for use in times of drought?</w:t>
      </w:r>
    </w:p>
    <w:p/>
    <w:p>
      <w:r>
        <w:rPr>
          <w:b/>
          <w:color w:val="1A4A6E"/>
          <w:sz w:val="22"/>
        </w:rPr>
        <w:t>Baroness McIntosh of Pickering</w:t>
      </w:r>
    </w:p>
    <w:p>
      <w:r>
        <w:rPr>
          <w:sz w:val="22"/>
        </w:rPr>
        <w:t>The noble Baroness raises some important issues. I am sure that, in referring to Hull, she is aware that the Minister for Water is a Hull MP and so is very aware of these issues. We are currently looking at our reservoir policy, because we need to consider how best to make use of the water that we have, future water storage needs and so on.</w:t>
      </w:r>
    </w:p>
    <w:p/>
    <w:p>
      <w:r>
        <w:rPr>
          <w:b/>
          <w:color w:val="1A4A6E"/>
          <w:sz w:val="22"/>
        </w:rPr>
        <w:t>Baroness Hayman of Ullock</w:t>
      </w:r>
    </w:p>
    <w:p>
      <w:r>
        <w:rPr>
          <w:sz w:val="22"/>
        </w:rPr>
        <w:t>My Lords, we have 89 flood warnings and 150 flood alerts in place today, and we extend our sympathies to all those impacted. The five wettest winters have all been since 1990. For every one-degree rise in temperature, the air can hold 7% more moisture. Climate change is a key driver of warmer, wetter winters. Is the key solution to this not an urgent return to the cross-party consensus on climate change and urgent action on adaptation, so that we can adequately address the climate emergency together?</w:t>
      </w:r>
    </w:p>
    <w:p/>
    <w:p>
      <w:r>
        <w:rPr>
          <w:b/>
          <w:color w:val="1A4A6E"/>
          <w:sz w:val="22"/>
        </w:rPr>
        <w:t>Earl Russell</w:t>
      </w:r>
    </w:p>
    <w:p>
      <w:r>
        <w:rPr>
          <w:sz w:val="22"/>
        </w:rPr>
        <w:t>As someone who spent four hours baling to try to stop her house being flooded last November, I am completely in support of much of what the noble Earl is talking about. We have to take climate change seriously. We know, as I mentioned in the Answer to the first Question, that the report has indicated clearly that these issues are only going to increase. We in the department are working with other departments—this is not just a Defra issue—on how we can better tackle climate change so that future generations are safe.</w:t>
      </w:r>
    </w:p>
    <w:p/>
    <w:p>
      <w:r>
        <w:rPr>
          <w:b/>
          <w:color w:val="1A4A6E"/>
          <w:sz w:val="22"/>
        </w:rPr>
        <w:t>Baroness Hayman of Ullock</w:t>
      </w:r>
    </w:p>
    <w:p>
      <w:r>
        <w:rPr>
          <w:sz w:val="22"/>
        </w:rPr>
        <w:t>I have two questions. One is about new-build housing. As I understand it from the Planning Act, we have not enforced that new-build housing—especially that being built on flood plains, which is happening—must have flood defences. Responsibility for this is being handed back to the homeowner, and it is expensive: look it up online and you will see it is between £3,000 and £20,000.</w:t>
      </w:r>
    </w:p>
    <w:p>
      <w:r>
        <w:rPr>
          <w:sz w:val="22"/>
        </w:rPr>
        <w:t>Secondly, I know of many people who are finding insurance either hard to get or increasingly expensive because they are living in homes that are flooded almost annually. Are the Government dealing with this? Are they proposing anything like what happened in California, where the state more or less had to take over the insurance system in areas that regularly get burned?</w:t>
      </w:r>
    </w:p>
    <w:p/>
    <w:p>
      <w:r>
        <w:rPr>
          <w:b/>
          <w:color w:val="1A4A6E"/>
          <w:sz w:val="22"/>
        </w:rPr>
        <w:t>Baroness Boycott</w:t>
      </w:r>
    </w:p>
    <w:p>
      <w:r>
        <w:rPr>
          <w:sz w:val="22"/>
        </w:rPr>
        <w:t>First, regarding development on flood plains, MHCLG is consulting on the new National Planning Policy Framework, which will introduce a dedicated chapter on planning for flood risk and coastal change to help ensure that local plans are informed by the latest evidence and that planning decisions support long-term climate adaptation and coastal management goals. That is part of those planning reforms.</w:t>
      </w:r>
    </w:p>
    <w:p>
      <w:r>
        <w:rPr>
          <w:sz w:val="22"/>
        </w:rPr>
        <w:t>Regarding flooding, as I mentioned, I have a house that is on a river. We have to use the Flood Re scheme, as other people do with insurance. That really is the most effective way to ensure that you can get affordable insurance if you live in a house that is designated to be at risk of flooding.</w:t>
      </w:r>
    </w:p>
    <w:p/>
    <w:p>
      <w:r>
        <w:rPr>
          <w:b/>
          <w:color w:val="1A4A6E"/>
          <w:sz w:val="22"/>
        </w:rPr>
        <w:t>Baroness Hayman of Ullock</w:t>
      </w:r>
    </w:p>
    <w:p>
      <w:r>
        <w:rPr>
          <w:sz w:val="22"/>
        </w:rPr>
        <w:t>For the first time ever in this House, I think, I find myself in complete agreement with the noble Baroness, Lady Ritchie of Downpatrick. Agricultural land covers 70% of the UK’s land area, meaning that the countryside is where most of our national capacity for holding water rests. With heavier rainfall becoming more frequent, small-scale on-farm reservoirs, attenuation ponds, leaky dams and other natural flood-management measures can slow the flow, reduce downstream flooding and improve resilience. As has been said many times, farmers are willing to do that work, but they need clear incentives and a stable funding framework. Like the noble Lord, Lord Lemos, I too love a good argument, but on this occasion I am certain that the Minister and I will be in complete agreement that the Government will give farmers a key role to support on-farm water storage and flood management infrastructure.</w:t>
      </w:r>
    </w:p>
    <w:p/>
    <w:p>
      <w:r>
        <w:rPr>
          <w:b/>
          <w:color w:val="1A4A6E"/>
          <w:sz w:val="22"/>
        </w:rPr>
        <w:t>Lord Blencathra</w:t>
      </w:r>
    </w:p>
    <w:p>
      <w:r>
        <w:rPr>
          <w:sz w:val="22"/>
        </w:rPr>
        <w:t>In my response earlier to my noble friend I talked about ELMS, the environmental land management scheme, and I will provide a bit more detail about that. The Countryside Stewardship higher-tier scheme provides a number of ongoing actions to help create water storage and prevent flooding, including actions on arable land and grassland to mitigate flooding and create flood-plain storage. Capital grants are available to support natural flood management, which can improve soil health, as I mentioned previously. Together, the Countryside Stewardship higher-tier scheme, the sustainable farming incentive and the ELMS capital grant schemes provide support to help plan, plant and manage agroforestry systems, wood pasture and so on, which also helps to hold water.</w:t>
      </w:r>
    </w:p>
    <w:p/>
    <w:p>
      <w:r>
        <w:rPr>
          <w:b/>
          <w:color w:val="1A4A6E"/>
          <w:sz w:val="22"/>
        </w:rPr>
        <w:t>Baroness Hayman of Ullock</w:t>
      </w:r>
    </w:p>
    <w:p>
      <w:r>
        <w:rPr>
          <w:sz w:val="22"/>
        </w:rPr>
        <w:t>My Lords, given that we should hold the water companies to account for the problems they cause, is it not time that we froze pay and dividends to water companies until they fix the infrastructure that they created, ending up with the problem that we have now?</w:t>
      </w:r>
    </w:p>
    <w:p/>
    <w:p>
      <w:r>
        <w:rPr>
          <w:b/>
          <w:color w:val="1A4A6E"/>
          <w:sz w:val="22"/>
        </w:rPr>
        <w:t>Lord Watts</w:t>
      </w:r>
    </w:p>
    <w:p>
      <w:r>
        <w:rPr>
          <w:sz w:val="22"/>
        </w:rPr>
        <w:t>I am sure my noble friend is aware that the Government are keen to stop any inappropriate payments to senior members of water companies where they have been seen to pollute indiscriminately.</w:t>
      </w:r>
    </w:p>
    <w:p/>
    <w:p>
      <w:r>
        <w:rPr>
          <w:b/>
          <w:color w:val="1A4A6E"/>
          <w:sz w:val="22"/>
        </w:rPr>
        <w:t>Baroness Hayman of Ullock</w:t>
      </w:r>
    </w:p>
    <w:p>
      <w:r>
        <w:rPr>
          <w:sz w:val="22"/>
        </w:rPr>
        <w:t>My Lords, Flood Re is a temporary system that will run out in 2039 and is aimed only at domestic dwellings, which is a great disadvantage to owners of microbusinesses and small businesses in affected areas. It would be hugely helpful if Flood Re could be extended to those things. Could the Minister tell us what the prospects are for that?</w:t>
      </w:r>
    </w:p>
    <w:p/>
    <w:p>
      <w:r>
        <w:rPr>
          <w:b/>
          <w:color w:val="1A4A6E"/>
          <w:sz w:val="22"/>
        </w:rPr>
        <w:t>CB (The Earl of Kinnoull)</w:t>
      </w:r>
    </w:p>
    <w:p>
      <w:r>
        <w:rPr>
          <w:sz w:val="22"/>
        </w:rPr>
        <w:t>The noble Earl is right. Flood Re has been very successful regarding residential properties but there has always been an issue around the fact that it does not extend to businesses or to multiple-occupancy dwellings over a certain number. I have in the past spent some time working with insurance representatives on what can be done to better support businesses. It would be complex to extend Flood Re to businesses, but that does not mean there is not a problem. As someone who lives in Cockermouth, where we regularly have problems like this, I am aware that we need to do more to consider how best to support businesses through flooding. I do not think Flood Re is the answer, but we need to explore what else is out there.</w:t>
      </w:r>
    </w:p>
    <w:p/>
    <w:p>
      <w:r>
        <w:rPr>
          <w:b/>
          <w:color w:val="1A4A6E"/>
          <w:sz w:val="22"/>
        </w:rPr>
        <w:t>Baroness Hayman of Ullock</w:t>
      </w:r>
    </w:p>
    <w:p>
      <w:r>
        <w:rPr>
          <w:sz w:val="22"/>
        </w:rPr>
        <w:t>The noble Earl is right. Flood Re has been very successful regarding residential properties but there has always been an issue around the fact that it does not extend to businesses or to multiple-occupancy dwellings over a certain number. I have in the past spent some time working with insurance representatives on what can be done to better support businesses. It would be complex to extend Flood Re to businesses, but that does not mean there is not a problem. As someone who lives in Cockermouth, where we regularly have problems like this, I am aware that we need to do more to consider how best to support businesses through flooding. I do not think Flood Re is the answer, but we need to explore what else is out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