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Calder Valley Train Line</w:t>
      </w:r>
    </w:p>
    <w:p>
      <w:r>
        <w:rPr>
          <w:sz w:val="20"/>
        </w:rPr>
        <w:t>12 February 2026  ·  Commons  ·  Oral Questions</w:t>
      </w:r>
    </w:p>
    <w:p>
      <w:r>
        <w:rPr>
          <w:b/>
        </w:rPr>
        <w:t xml:space="preserve">Policy areas: </w:t>
      </w:r>
      <w:r>
        <w:rPr>
          <w:sz w:val="20"/>
        </w:rPr>
        <w:t>Government and public administration, Transport</w:t>
      </w:r>
    </w:p>
    <w:p>
      <w:r>
        <w:rPr>
          <w:b/>
        </w:rPr>
        <w:t xml:space="preserve">Topics: </w:t>
      </w:r>
      <w:r>
        <w:rPr>
          <w:sz w:val="20"/>
        </w:rPr>
        <w:t>calder valley train line, disabled access lifts, northern powerhouse rail, station accessibility upgrades, todmorden station</w:t>
      </w:r>
    </w:p>
    <w:p>
      <w:r>
        <w:rPr>
          <w:b/>
        </w:rPr>
        <w:t xml:space="preserve">Source: </w:t>
      </w:r>
      <w:r>
        <w:rPr>
          <w:sz w:val="20"/>
        </w:rPr>
        <w:t>https://hansard.parliament.uk/Commons/2026-02-12/debates/935A722F-85C7-4F7A-AAAE-052C5B1B2C29/CalderValleyTrainLine</w:t>
      </w:r>
    </w:p>
    <w:p/>
    <w:p>
      <w:r>
        <w:rPr>
          <w:b/>
          <w:color w:val="1A4A6E"/>
          <w:sz w:val="22"/>
        </w:rPr>
        <w:t>Josh Fenton-Glynn (Lab)</w:t>
      </w:r>
    </w:p>
    <w:p>
      <w:r>
        <w:rPr>
          <w:sz w:val="22"/>
        </w:rPr>
        <w:t>2. What recent discussions she has had with stakeholders on improvements to the Calder Valley train line.</w:t>
      </w:r>
    </w:p>
    <w:p/>
    <w:p>
      <w:r>
        <w:rPr>
          <w:b/>
          <w:color w:val="1A4A6E"/>
          <w:sz w:val="22"/>
        </w:rPr>
        <w:t>Keir Mather (The Parliamentary Under-Secretary of State for Transport)</w:t>
      </w:r>
    </w:p>
    <w:p>
      <w:r>
        <w:rPr>
          <w:sz w:val="22"/>
        </w:rPr>
        <w:t>Good morning, Mr Speaker, and most importantly, I wish you a very happy start to the super league season.</w:t>
      </w:r>
    </w:p>
    <w:p>
      <w:r>
        <w:rPr>
          <w:sz w:val="22"/>
        </w:rPr>
        <w:t>Northern Powerhouse Rail will be the biggest transformation in travel in the north of England in a generation. Under NPR, officials will assess options to improve Bradford to Manchester connectivity, including consideration of the Calder Valley line. I know my hon. Friend has been a great advocate for electrification, and the Rail Minister will be keen to work with him on this issue.</w:t>
      </w:r>
    </w:p>
    <w:p/>
    <w:p>
      <w:r>
        <w:rPr>
          <w:b/>
          <w:color w:val="1A4A6E"/>
          <w:sz w:val="22"/>
        </w:rPr>
        <w:t>Josh Fenton-Glynn</w:t>
      </w:r>
    </w:p>
    <w:p>
      <w:r>
        <w:rPr>
          <w:sz w:val="22"/>
        </w:rPr>
        <w:t>Plans for a disabled access lift at Todmorden station were first announced in 2019, yet six years later we are still waiting, with no lifts, no date and no accountability. When I knocked on doors at the weekend, a disabled constituent said she can get in a lift to travel only in one direction, because the promised upgrade has not come. I urge the Secretary of State to intervene, and to help me and local councillors finally to get this project delivered, so that stations in Calder Valley work for all my constituents.</w:t>
      </w:r>
    </w:p>
    <w:p/>
    <w:p>
      <w:r>
        <w:rPr>
          <w:b/>
          <w:color w:val="1A4A6E"/>
          <w:sz w:val="22"/>
        </w:rPr>
        <w:t>Keir Mather</w:t>
      </w:r>
    </w:p>
    <w:p>
      <w:r>
        <w:rPr>
          <w:sz w:val="22"/>
        </w:rPr>
        <w:t>I thank my hon. Friend for his focus on accessibility, and I would be glad to engage with him further on this matter. The project to which he refers was originally remitted to Northern Trains for delivery, but the contractor was stood down from works in August 2024 due to unsafe behaviours. Network Rail has taken over delivery of the project, the funding remains available, and it is currently undertaking survey works and option selection to provide an accessible route to and between platforms. I look forward to engaging with him further on this important issue.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