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Plans (Burial Space) Bill [HL]</w:t>
      </w:r>
    </w:p>
    <w:p>
      <w:r>
        <w:rPr>
          <w:sz w:val="20"/>
        </w:rPr>
        <w:t>11 September 2026  ·  Lords  ·  Debate</w:t>
      </w:r>
    </w:p>
    <w:p>
      <w:r>
        <w:rPr>
          <w:b/>
        </w:rPr>
        <w:t xml:space="preserve">Policy areas: </w:t>
      </w:r>
      <w:r>
        <w:rPr>
          <w:sz w:val="20"/>
        </w:rPr>
        <w:t>Government and public administration, Housing and planning, Society and culture</w:t>
      </w:r>
    </w:p>
    <w:p>
      <w:r>
        <w:rPr>
          <w:b/>
        </w:rPr>
        <w:t xml:space="preserve">Topics: </w:t>
      </w:r>
      <w:r>
        <w:rPr>
          <w:sz w:val="20"/>
        </w:rPr>
        <w:t>burial space provision, community burial needs, funeral industry, local plans, planning framework</w:t>
      </w:r>
    </w:p>
    <w:p>
      <w:r>
        <w:rPr>
          <w:b/>
        </w:rPr>
        <w:t xml:space="preserve">Source: </w:t>
      </w:r>
      <w:r>
        <w:rPr>
          <w:sz w:val="20"/>
        </w:rPr>
        <w:t>https://hansard.parliament.uk/Lords/2026-09-11/debates/ECFF7CC1-29EF-4024-95D9-179E6D1520D0/LocalPlansBurialSpaceBillHl</w:t>
      </w:r>
    </w:p>
    <w:p/>
    <w:p>
      <w:r>
        <w:rPr>
          <w:b/>
          <w:color w:val="1A4A6E"/>
          <w:sz w:val="22"/>
        </w:rPr>
        <w:t>Lord Mohammed of Tinsley</w:t>
      </w:r>
    </w:p>
    <w:p>
      <w:r>
        <w:rPr>
          <w:sz w:val="22"/>
        </w:rPr>
        <w:t>My Lords, I thank the Minister for her positive engagement with me on this Bill, at Second Reading and since. I also thank Adam from our Lib Dem office for his help and advice in drafting the Bill, because all I picked up was that there was a need in the country for burial space. He helped me draft it and the Minister positively engaged. If she does rise, I am sure she will let the House know about the positive outcome that we have been able to achieve.</w:t>
      </w:r>
    </w:p>
    <w:p/>
    <w:p>
      <w:r>
        <w:rPr>
          <w:b/>
          <w:color w:val="1A4A6E"/>
          <w:sz w:val="22"/>
        </w:rPr>
        <w:t>Viscount Stansgate</w:t>
      </w:r>
    </w:p>
    <w:p>
      <w:r>
        <w:rPr>
          <w:sz w:val="22"/>
        </w:rPr>
        <w:t>My Lords, I rise briefly to help send this Bill on to another place. In this case, that is not a spiritual euphemism, merely a reference to the House of Commons, where, of course, a very important debate is taking place today. On Wednesday, we had a Question about the funeral industry that was not wholly unconnected with the matter before us in the Bill. I am one of those who spoke in support at Second Reading. It is interesting that no amendments have been put down, which means that the House of Commons will have the maximum chance to debate it and take it forward.</w:t>
      </w:r>
    </w:p>
    <w:p>
      <w:r>
        <w:rPr>
          <w:sz w:val="22"/>
        </w:rPr>
        <w:t>I will just add that one of the issues raised—I pay tribute to the noble Lord, Lord Mohammed, for bringing it forward—is that different communities clearly have different attitudes to burial. Broadly speaking, and it is a broad-brush statement, some communities, over a period of 100 years or more, have become increasingly used to and comfortable with cremation, but there are other communities in this country that prefer individual burial, and with a rising population, that has put increasing pressure on burial spaces. I wish the Bill well, and it is not much of a prediction to say that this is an issue that is not going away.</w:t>
      </w:r>
    </w:p>
    <w:p/>
    <w:p>
      <w:r>
        <w:rPr>
          <w:b/>
          <w:color w:val="1A4A6E"/>
          <w:sz w:val="22"/>
        </w:rPr>
        <w:t>Lord Blunkett</w:t>
      </w:r>
    </w:p>
    <w:p>
      <w:r>
        <w:rPr>
          <w:sz w:val="22"/>
        </w:rPr>
        <w:t>My Lords, I congratulate my noble friend Lord Mohammed. I can call him my noble friend because, until last May, he was my local councillor. I hope he achieves as much in this place as he did in mine.</w:t>
      </w:r>
    </w:p>
    <w:p/>
    <w:p>
      <w:r>
        <w:rPr>
          <w:b/>
          <w:color w:val="1A4A6E"/>
          <w:sz w:val="22"/>
        </w:rPr>
        <w:t>Baroness Sanderson of Welton</w:t>
      </w:r>
    </w:p>
    <w:p>
      <w:r>
        <w:rPr>
          <w:sz w:val="22"/>
        </w:rPr>
        <w:t>My Lords, I thank the noble Lord, Lord Mohammed of Tinsley, for managing this Bill’s passage through your Lordships’ House, and all noble Lords who have contributed so constructively. How we bury our dead is a hugely important issue, but one which is too often overlooked or which people feel uncomfortable talking about. It should not be so.</w:t>
      </w:r>
    </w:p>
    <w:p>
      <w:r>
        <w:rPr>
          <w:sz w:val="22"/>
        </w:rPr>
        <w:t>Edmund Burke said that society is a partnership of the dead, the living and the unborn. It is only right that we can lay our loved ones to rest with dignity, and therefore right that local authorities make the necessary provisions for burial space. Just last month, it was reported that 17 local authorities in London will run out of space by 2040, and Camden, Hackney and Tower Hamlets already have. So, as the noble Lord says, there is a need for this timely Bill, which promises to address a gap in our planning framework to ensure that these issues are addressed. We look forward to its progress in the other place.</w:t>
      </w:r>
    </w:p>
    <w:p/>
    <w:p>
      <w:r>
        <w:rPr>
          <w:b/>
          <w:color w:val="1A4A6E"/>
          <w:sz w:val="22"/>
        </w:rPr>
        <w:t>The Parliamentary Under-Secretary of State, Ministry of Housing, Communities and Local Government (Lab)</w:t>
      </w:r>
    </w:p>
    <w:p>
      <w:r>
        <w:rPr>
          <w:sz w:val="22"/>
        </w:rPr>
        <w:t>My Lords, I thank the noble Lord, Lord Mohammed, for bringing this very important matter to us through this timely Private Member’s Bill, which helpfully coincided with the publication of a new National Planning Policy Framework. It remains the Government’s position that local matters, such as burial space, are best addressed in local plans rather than legislation, so that local planning authorities retain the flexibility to respond to the particular circumstances of their areas and the needs of their local communities. I appreciate the comments from my noble friend Lord Stansgate on this.</w:t>
      </w:r>
    </w:p>
    <w:p>
      <w:r>
        <w:rPr>
          <w:sz w:val="22"/>
        </w:rPr>
        <w:t>Some of the events we heard about the other day in the Chamber—genuinely shocking events that took place—highlighted that this is an issue where, although local authorities play a key part, there may be further work that government can do in terms of regulation and so on. I echo the thoughts expressed in the Chamber to the families of those affected by that recent scandal.</w:t>
      </w:r>
    </w:p>
    <w:p>
      <w:r>
        <w:rPr>
          <w:sz w:val="22"/>
        </w:rPr>
        <w:t>The National Planning Policy Framework sets the policy expectations for what should be considered in local plans and in decision-making. I am pleased to update the House that the new National Planning Policy Framework was published on 17 August. The definition of “community facilities” in the NPPF has been updated explicitly to include cemeteries and burial grounds, in recognition of concerns raised that these local assets have not been sufficiently recognised in national planning policy. This means that all relevant policies in the NPPF relating to community facilities also apply to cemeteries and burial grounds. This includes that development plans should be informed by an understanding of any existing deficits and additional requirements expected in the availability of community facilities and, where appropriate, should allocate land specifically for community facilities. That applies to local authorities in London as well, of course.</w:t>
      </w:r>
    </w:p>
    <w:p>
      <w:r>
        <w:rPr>
          <w:sz w:val="22"/>
        </w:rPr>
        <w:t>I hope that the recent changes made to the NPPF provide reassurance to the noble Lord that the concerns he has raised have been carefully considered. They were extremely important and are now reflected more clearly in national planning policy.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