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Qatar: Israeli Strike</w:t>
      </w:r>
    </w:p>
    <w:p>
      <w:r>
        <w:rPr>
          <w:sz w:val="20"/>
        </w:rPr>
        <w:t>11 September 2025  ·  Lords  ·  Proceedings</w:t>
      </w:r>
    </w:p>
    <w:p>
      <w:r>
        <w:rPr>
          <w:b/>
        </w:rPr>
        <w:t xml:space="preserve">Source: </w:t>
      </w:r>
      <w:r>
        <w:rPr>
          <w:sz w:val="20"/>
        </w:rPr>
        <w:t>https://hansard.parliament.uk/Lords/2025-09-11/debates/C9F1BE49-F3AE-4F3E-8E0D-3373451326DB/QatarIsraeliStrike</w:t>
      </w:r>
    </w:p>
    <w:p/>
    <w:p>
      <w:r>
        <w:rPr>
          <w:b/>
          <w:color w:val="1A4A6E"/>
          <w:sz w:val="22"/>
        </w:rPr>
        <w:t>Lord Callanan</w:t>
      </w:r>
    </w:p>
    <w:p>
      <w:r>
        <w:rPr>
          <w:sz w:val="22"/>
        </w:rPr>
        <w:t>My Lords, of course, it is important to remember that Israel has the right to self-defence under Article 51 of the UN charter. Yesterday saw further strikes by Israel, this time on Houthi targets in Yemen. We know that the Prime Minister met Israel’s leader, President Herzog, yesterday. Could the Minister tell us what was discussed in that meeting and what practical steps the Government are taking to contain the growing instability in the Middle East?</w:t>
      </w:r>
    </w:p>
    <w:p/>
    <w:p>
      <w:r>
        <w:rPr>
          <w:b/>
          <w:color w:val="1A4A6E"/>
          <w:sz w:val="22"/>
        </w:rPr>
        <w:t>The Minister of State, Ministry of Defence (Lab)</w:t>
      </w:r>
    </w:p>
    <w:p>
      <w:r>
        <w:rPr>
          <w:sz w:val="22"/>
        </w:rPr>
        <w:t>I thank the noble Lord for his question. Of course, Israel has a right to self-defence, but the Government are concerned by Israel’s strike in Doha, we condemn the flagrant violation of sovereignty and stand in solidarity with Qatar. I extend my personal recognition and respect to the Emir for his continued commitment to supporting peace negotiations. In discussions that the Prime Minister rightly had with President Herzog yesterday, he reiterated that condemnation of Israel’s strikes on Doha, which violated Qatar’s sovereignty and risked further escalation in the region. He pressed him to stop the famine from worsening by allowing aid in and halting IDF operations in Gaza City. He also shared his condolences for the horrific terror attacks in Jerusalem on Monday. They both agreed on the need for Hamas to immediately release the hostages, and the UK will continue its work to seek an enduring peace.</w:t>
      </w:r>
    </w:p>
    <w:p/>
    <w:p>
      <w:r>
        <w:rPr>
          <w:b/>
          <w:color w:val="1A4A6E"/>
          <w:sz w:val="22"/>
        </w:rPr>
        <w:t>Lord Purvis of Tweed</w:t>
      </w:r>
    </w:p>
    <w:p>
      <w:r>
        <w:rPr>
          <w:sz w:val="22"/>
        </w:rPr>
        <w:t>Could the Minister confirm whether there were British nationals within the vicinity of the strikes? What advice is being provided to British nationals in that part of Doha and indeed in Qatar overall?</w:t>
      </w:r>
    </w:p>
    <w:p>
      <w:r>
        <w:rPr>
          <w:sz w:val="22"/>
        </w:rPr>
        <w:t>The Minister must be aware that this has been a deliberate attempt to both undermine and end any negotiations. That must be heartbreaking for the hostage families. With this and the deliberate use of starvation of the civilian population in Gaza, the Netanyahu Government are now consistently breaking international law. So what practical, deliverable and meaningful decisions will the British Government make on our relationship with the State of Israel and the Netanyahu Government to ensure that the message is not just diplomatic but: “an end to business as usual in our relationship”? The breaking of international law is now consistent and is not acceptable.</w:t>
      </w:r>
    </w:p>
    <w:p/>
    <w:p>
      <w:r>
        <w:rPr>
          <w:b/>
          <w:color w:val="1A4A6E"/>
          <w:sz w:val="22"/>
        </w:rPr>
        <w:t>Lord Coaker</w:t>
      </w:r>
    </w:p>
    <w:p>
      <w:r>
        <w:rPr>
          <w:sz w:val="22"/>
        </w:rPr>
        <w:t>I am not aware of any British nationals being in the vicinity of the strike. If that is wrong, I will write to the noble Lord and put a copy in the Library.</w:t>
      </w:r>
    </w:p>
    <w:p>
      <w:r>
        <w:rPr>
          <w:sz w:val="22"/>
        </w:rPr>
        <w:t>On the question of international law, we expect all countries to respect international law. With respect to what we have done specifically, we have supported, as the noble Lord will know, the calling of an emergency session of the United Nations Security Council, which will take place, I believe, later today. We have said, as I said to the noble Lord, Lord Callanan, in meetings and discussions with President Herzog that we deplore the strike that took place. We have reiterated the need for an immediate ceasefire to allow humanitarian aid to enter into Gaza, and all the various other things that in the end will lead to talks that will lead to a two-state solution.</w:t>
      </w:r>
    </w:p>
    <w:p>
      <w:r>
        <w:rPr>
          <w:sz w:val="22"/>
        </w:rPr>
        <w:t>It is important to that we repeat our thanks to Qatar and the Emir of Qatar, who has shown great dignity and statesmanship in saying that he will not allow himself to be deflected from the course of peace.</w:t>
      </w:r>
    </w:p>
    <w:p/>
    <w:p>
      <w:r>
        <w:rPr>
          <w:b/>
          <w:color w:val="1A4A6E"/>
          <w:sz w:val="22"/>
        </w:rPr>
        <w:t>Lord Carlile of Berriew</w:t>
      </w:r>
    </w:p>
    <w:p>
      <w:r>
        <w:rPr>
          <w:sz w:val="22"/>
        </w:rPr>
        <w:t>I declare the interest of being involved in a consultancy which provides advice to the Government of Qatar. Is the Minister aware that, as is my certain knowledge, for many years now Qatar has provided a safe space for Hamas and Israel to negotiate safely within Doha, and that money paid to Gaza has been channelled in some part through the Israeli Government? What happened yesterday, after Qatar’s part in resolving a large number of issues, including the freeing of hostages, was a heinous betrayal of trust.</w:t>
      </w:r>
    </w:p>
    <w:p/>
    <w:p>
      <w:r>
        <w:rPr>
          <w:b/>
          <w:color w:val="1A4A6E"/>
          <w:sz w:val="22"/>
        </w:rPr>
        <w:t>Lord Coaker</w:t>
      </w:r>
    </w:p>
    <w:p>
      <w:r>
        <w:rPr>
          <w:sz w:val="22"/>
        </w:rPr>
        <w:t>The noble Lord makes the point for himself in his question. We have close and strong relationships with Qatar. I myself hosted the ambassador of Qatar at the recent military tattoo in Edinburgh, and met others around that to reiterate the points that the noble Lord has made. Again, as I said to the noble Lord on the Liberal Democrat Benches, the way that Qatar and its Emir have responded to this flagrant violation of its sovereignty is such an important statement about the Emir himself and the nation of Qatar, and they are to be congratulated on the fact that they are willing to continue with those peace negotiations.</w:t>
      </w:r>
    </w:p>
    <w:p/>
    <w:p>
      <w:r>
        <w:rPr>
          <w:b/>
          <w:color w:val="1A4A6E"/>
          <w:sz w:val="22"/>
        </w:rPr>
        <w:t>Lord Ahmad of Wimbledon</w:t>
      </w:r>
    </w:p>
    <w:p>
      <w:r>
        <w:rPr>
          <w:sz w:val="22"/>
        </w:rPr>
        <w:t>I declare an interest as an adviser to the Council of Arab Ambassadors. The previous UK Government played a bridging role. Indeed, I remember facilitating the first engagement between the hostage families—I spent an extensive amount of time with them—and the Qatari Administration. The intervention of Qatar and other partners resulted in the release of 139 hostages. As has been asked, where do these events leave the status of Qatar today and the important role that it plays? Where are we on the important issue of bringing the war in Gaza to an end? Again, Qatar has played a key role, and the facilitation of the dialogue between Israel and Hamas in Doha was an important role that it was playing.</w:t>
      </w:r>
    </w:p>
    <w:p/>
    <w:p>
      <w:r>
        <w:rPr>
          <w:b/>
          <w:color w:val="1A4A6E"/>
          <w:sz w:val="22"/>
        </w:rPr>
        <w:t>Lord Coaker</w:t>
      </w:r>
    </w:p>
    <w:p>
      <w:r>
        <w:rPr>
          <w:sz w:val="22"/>
        </w:rPr>
        <w:t>I thank the noble Lord, Lord Ahmad, for his question. The work that the current Government are doing is very much building on the work that he did when he was in government and the relationships that he established between this country and Qatar. I reassure him that we see Qatar as a continuing bridge between the different parties in the conflict in and around Gaza. Qatar is to be congratulated on the way in which it has tried to bring the two sides, Israel and Hamas, together to try to create a peace settlement. As the noble Lord points out, we continue to discuss with the Qataris how we might bring about an immediate ceasefire, see the release of the hostages and bring an end to what we are seeing in Gaza. Qatar remains crucial to that.</w:t>
      </w:r>
    </w:p>
    <w:p/>
    <w:p>
      <w:r>
        <w:rPr>
          <w:b/>
          <w:color w:val="1A4A6E"/>
          <w:sz w:val="22"/>
        </w:rPr>
        <w:t>Lord Pannick</w:t>
      </w:r>
    </w:p>
    <w:p>
      <w:r>
        <w:rPr>
          <w:sz w:val="22"/>
        </w:rPr>
        <w:t>My Lords, this is day 706 of the detention of the hostages who were abducted on 7 October. The need for settlement negotiations is even more urgent than it was last week. Will the Government do all they can to urge the Government of Qatar to continue their most valuable efforts to secure some sort of settlement of the appalling tragedy in Gaza?</w:t>
      </w:r>
    </w:p>
    <w:p/>
    <w:p>
      <w:r>
        <w:rPr>
          <w:b/>
          <w:color w:val="1A4A6E"/>
          <w:sz w:val="22"/>
        </w:rPr>
        <w:t>Lord Coaker</w:t>
      </w:r>
    </w:p>
    <w:p>
      <w:r>
        <w:rPr>
          <w:sz w:val="22"/>
        </w:rPr>
        <w:t>I absolutely agree with the noble Lord. Part of everything I have said in response to this Urgent Question has been to highlight the crucial role Qatar has played, is playing and will play in the future. What should ring out from the questions noble Lords have asked and the statement I am making is that we are grateful. We admire greatly the Emir, his Government and the people of Qatar for the fact that they are willing, and have said so publicly, to continue their efforts to bring about the release of the hostages and that peace settlement. They are to be congratulated for that. We do not take it for granted, but we admire and respect their fortitude in the face of what happened.</w:t>
      </w:r>
    </w:p>
    <w:p/>
    <w:p>
      <w:r>
        <w:rPr>
          <w:b/>
          <w:color w:val="1A4A6E"/>
          <w:sz w:val="22"/>
        </w:rPr>
        <w:t>Lord Swire</w:t>
      </w:r>
    </w:p>
    <w:p>
      <w:r>
        <w:rPr>
          <w:sz w:val="22"/>
        </w:rPr>
        <w:t>My Lords, I associate myself with everything the Minister said about the Qataris, the Emir and the commendable restraint they are showing in the face of unprovoked provocation. Can I ask, specifically in terms of chronology, is it the Minister’s understanding that Israel let the White House know of the attack on Qatar as it was happening, before it happened or after it happened? If it was before it happened, what position were the Americans in to forewarn the Qataris?</w:t>
      </w:r>
    </w:p>
    <w:p/>
    <w:p>
      <w:r>
        <w:rPr>
          <w:b/>
          <w:color w:val="1A4A6E"/>
          <w:sz w:val="22"/>
        </w:rPr>
        <w:t>Lord Coaker</w:t>
      </w:r>
    </w:p>
    <w:p>
      <w:r>
        <w:rPr>
          <w:sz w:val="22"/>
        </w:rPr>
        <w:t>I do not want to speculate on who knew what and when, but I think it is interesting to note what the White House said in response to the attack that took place. The President himself said that the strike on Doha</w:t>
      </w:r>
    </w:p>
    <w:p>
      <w:r>
        <w:rPr>
          <w:sz w:val="22"/>
        </w:rPr>
        <w:t>“does not advance Israel or America’s goals”,</w:t>
      </w:r>
    </w:p>
    <w:p>
      <w:r>
        <w:rPr>
          <w:sz w:val="22"/>
        </w:rPr>
        <w:t>and he feels “very badly” about it. I think those White House comments speak for themselves.</w:t>
      </w:r>
    </w:p>
    <w:p/>
    <w:p>
      <w:r>
        <w:rPr>
          <w:b/>
          <w:color w:val="1A4A6E"/>
          <w:sz w:val="22"/>
        </w:rPr>
        <w:t>Baroness Fox of Buckley</w:t>
      </w:r>
    </w:p>
    <w:p>
      <w:r>
        <w:rPr>
          <w:sz w:val="22"/>
        </w:rPr>
        <w:t>My Lords, first, despite the difficulties that have been caused by this recent action, does the Minister understand the frustration of knowing that the Hamas leaders, who planned the butchery on 7 October continue to know where the hostages are and be involved in that, stay safe? For many people in Israel and around the world, that is a source of frustration. At least understand that, rather than just simply having a blanket condemnation of Israel.</w:t>
      </w:r>
    </w:p>
    <w:p>
      <w:r>
        <w:rPr>
          <w:sz w:val="22"/>
        </w:rPr>
        <w:t>Secondly, there has been a lot of discussion in the press and among commentators as though even the aim of removing the Hamas leadership was illegitimate. I do not remember such discussions when it came to taking out Osama bin Laden. Although I do not want the diplomatic fallout from what has happened, I think the aspiration, at least, to remove the Hamas leadership is one that I have some sympathy with.</w:t>
      </w:r>
    </w:p>
    <w:p/>
    <w:p>
      <w:r>
        <w:rPr>
          <w:b/>
          <w:color w:val="1A4A6E"/>
          <w:sz w:val="22"/>
        </w:rPr>
        <w:t>Lord Coaker</w:t>
      </w:r>
    </w:p>
    <w:p>
      <w:r>
        <w:rPr>
          <w:sz w:val="22"/>
        </w:rPr>
        <w:t>Let me just say this: there is no difference in this House about the condemnation of Hamas. There is nobody in this House who would support Hamas or any of its aims and objectives. It is important to remember that. I understand the point that the noble Baroness is trying to make, but you cannot have a situation where a sovereign nation has its sovereignty ignored in the way that Israel ignored the sovereignty of Qatar, particularly, I would say—I think the majority of us would say—when Qatar has played an absolutely crucial role in trying to bring different parties and factions of Israel, Hamas and others together to try to resolve this conflict. I say again that the fact that they are willing to continue with those efforts brings nothing but admiration for them, the Emir and the people of Qatar.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