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Integrated Public Transport Strategy: Ferries</w:t>
      </w:r>
    </w:p>
    <w:p>
      <w:r>
        <w:rPr>
          <w:sz w:val="20"/>
        </w:rPr>
        <w:t>11 September 2025  ·  Commons  ·  Oral Questions</w:t>
      </w:r>
    </w:p>
    <w:p>
      <w:r>
        <w:rPr>
          <w:b/>
        </w:rPr>
        <w:t xml:space="preserve">Policy areas: </w:t>
      </w:r>
      <w:r>
        <w:rPr>
          <w:sz w:val="20"/>
        </w:rPr>
        <w:t>Government and public administration, Transport</w:t>
      </w:r>
    </w:p>
    <w:p>
      <w:r>
        <w:rPr>
          <w:b/>
        </w:rPr>
        <w:t xml:space="preserve">Topics: </w:t>
      </w:r>
      <w:r>
        <w:rPr>
          <w:sz w:val="20"/>
        </w:rPr>
        <w:t>ferry services, integrated transport strategy, local government powers, solent transport</w:t>
      </w:r>
    </w:p>
    <w:p>
      <w:r>
        <w:rPr>
          <w:b/>
        </w:rPr>
        <w:t xml:space="preserve">Source: </w:t>
      </w:r>
      <w:r>
        <w:rPr>
          <w:sz w:val="20"/>
        </w:rPr>
        <w:t>https://hansard.parliament.uk/Commons/2025-09-11/debates/5BF97AB1-C118-472F-B3E1-C3A00AAB7C36/IntegratedPublicTransportStrategyFerries</w:t>
      </w:r>
    </w:p>
    <w:p/>
    <w:p>
      <w:r>
        <w:rPr>
          <w:b/>
          <w:color w:val="1A4A6E"/>
          <w:sz w:val="22"/>
        </w:rPr>
        <w:t>Joe Robertson (Con)</w:t>
      </w:r>
    </w:p>
    <w:p>
      <w:r>
        <w:rPr>
          <w:sz w:val="22"/>
        </w:rPr>
        <w:t>6. What steps she is taking to include ferry services in the integrated public transport strategy.</w:t>
      </w:r>
    </w:p>
    <w:p/>
    <w:p>
      <w:r>
        <w:rPr>
          <w:b/>
          <w:color w:val="1A4A6E"/>
          <w:sz w:val="22"/>
        </w:rPr>
        <w:t>Speaker</w:t>
      </w:r>
    </w:p>
    <w:p>
      <w:r>
        <w:rPr>
          <w:sz w:val="22"/>
        </w:rPr>
        <w:t>I call the Minister—welcome.</w:t>
      </w:r>
    </w:p>
    <w:p/>
    <w:p>
      <w:r>
        <w:rPr>
          <w:b/>
          <w:color w:val="1A4A6E"/>
          <w:sz w:val="22"/>
        </w:rPr>
        <w:t>Keir Mather (The Parliamentary Under-Secretary of State for Transport)</w:t>
      </w:r>
    </w:p>
    <w:p>
      <w:r>
        <w:rPr>
          <w:sz w:val="22"/>
        </w:rPr>
        <w:t>Thank you very much, Mr Speaker.</w:t>
      </w:r>
    </w:p>
    <w:p>
      <w:r>
        <w:rPr>
          <w:sz w:val="22"/>
        </w:rPr>
        <w:t>This year, our Department will publish the integrated national transport strategy outlining our long-term vision for transport in England. It will set out how the transport sector, Government and local leaders should work together to improve people’s everyday journeys however they choose to travel, including how people access ports and airports. We look forward to providing more information in due course.</w:t>
      </w:r>
    </w:p>
    <w:p/>
    <w:p>
      <w:r>
        <w:rPr>
          <w:b/>
          <w:color w:val="1A4A6E"/>
          <w:sz w:val="22"/>
        </w:rPr>
        <w:t>Joe Robertson</w:t>
      </w:r>
    </w:p>
    <w:p>
      <w:r>
        <w:rPr>
          <w:sz w:val="22"/>
        </w:rPr>
        <w:t>I welcome the new maritime Minister to his place—it comes to something when Isle of Wight ferry company Red Funnel is operating ferries that are older than the new Minister. Will he speak to his new colleague in the Ministry of Housing, Communities and Local Government, the Minister responsible for English devolution, to ensure that the new Mayor for Hampshire and the Solent actually has regulatory or licensing powers over transport across the Solent? If the Government create a new local leader without any powers over integrating the island that I represent, as the Member for Isle of Wight East, into the mainland, they will have failed to deliver any form of genuine integrated local transport for my constituents.</w:t>
      </w:r>
    </w:p>
    <w:p/>
    <w:p>
      <w:r>
        <w:rPr>
          <w:b/>
          <w:color w:val="1A4A6E"/>
          <w:sz w:val="22"/>
        </w:rPr>
        <w:t>Keir Mather</w:t>
      </w:r>
    </w:p>
    <w:p>
      <w:r>
        <w:rPr>
          <w:sz w:val="22"/>
        </w:rPr>
        <w:t>The hon. Member speaks with passion about the state of ferry services in his constituency. It is an issue that I am keen to engage with him on further; I know the former maritime Minister, my hon. Friend the Member for Wythenshawe and Sale East (Mike Kane), was very engaged in this work, too. I am looking to meet the hon. Gentleman next week, alongside my hon. Friend the Member for Isle of Wight West (Mr Quigley), to take this conversation forward. On stakeholder engagement with the ferry operator itself, that local engagement is something I will be taking part in through the Department. I look forward to engaging with the hon. Gentleman as I take that process forward.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