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Sector Support</w:t>
      </w:r>
    </w:p>
    <w:p>
      <w:r>
        <w:rPr>
          <w:sz w:val="20"/>
        </w:rPr>
        <w:t>11 September 2025  ·  Commons  ·  Oral Questions</w:t>
      </w:r>
    </w:p>
    <w:p>
      <w:r>
        <w:rPr>
          <w:b/>
        </w:rPr>
        <w:t xml:space="preserve">Policy areas: </w:t>
      </w:r>
      <w:r>
        <w:rPr>
          <w:sz w:val="20"/>
        </w:rPr>
        <w:t>Business and industry, Transport</w:t>
      </w:r>
    </w:p>
    <w:p>
      <w:r>
        <w:rPr>
          <w:b/>
        </w:rPr>
        <w:t xml:space="preserve">Topics: </w:t>
      </w:r>
      <w:r>
        <w:rPr>
          <w:sz w:val="20"/>
        </w:rPr>
        <w:t>bus manufacturing, bus sector funding, local bus services, procurement reforms, transport investment</w:t>
      </w:r>
    </w:p>
    <w:p>
      <w:r>
        <w:rPr>
          <w:b/>
        </w:rPr>
        <w:t xml:space="preserve">Source: </w:t>
      </w:r>
      <w:r>
        <w:rPr>
          <w:sz w:val="20"/>
        </w:rPr>
        <w:t>https://hansard.parliament.uk/Commons/2025-09-11/debates/0F418CC7-65BE-4D22-81F0-CD4BB0CAED75/BusSectorSupport</w:t>
      </w:r>
    </w:p>
    <w:p/>
    <w:p>
      <w:r>
        <w:rPr>
          <w:b/>
          <w:color w:val="1A4A6E"/>
          <w:sz w:val="22"/>
        </w:rPr>
        <w:t>Euan Stainbank (Lab)</w:t>
      </w:r>
    </w:p>
    <w:p>
      <w:r>
        <w:rPr>
          <w:sz w:val="22"/>
        </w:rPr>
        <w:t>8. What steps she is taking to support the bus sector.</w:t>
      </w:r>
    </w:p>
    <w:p/>
    <w:p>
      <w:r>
        <w:rPr>
          <w:b/>
          <w:color w:val="1A4A6E"/>
          <w:sz w:val="22"/>
        </w:rPr>
        <w:t>Simon Lightwood (The Parliamentary Under-Secretary of State for Transport)</w:t>
      </w:r>
    </w:p>
    <w:p>
      <w:r>
        <w:rPr>
          <w:sz w:val="22"/>
        </w:rPr>
        <w:t>This Government recognise the vital role the bus sector plays in keeping communities connected and able to access key services. That is why we are providing significant multiyear funding to local authorities, including more than £1 billion this financial year to support and improve local bus services and keep fares affordable, alongside the £15.6 billion we are providing for transport investment in our city regions across England. This investment will support British manufacturing, including in my hon. Friend’s constituency.</w:t>
      </w:r>
    </w:p>
    <w:p/>
    <w:p>
      <w:r>
        <w:rPr>
          <w:b/>
          <w:color w:val="1A4A6E"/>
          <w:sz w:val="22"/>
        </w:rPr>
        <w:t>Euan Stainbank</w:t>
      </w:r>
    </w:p>
    <w:p>
      <w:r>
        <w:rPr>
          <w:sz w:val="22"/>
        </w:rPr>
        <w:t>The consultation on 400 jobs at Alexander Dennis closes tomorrow. It has been a time of deep anxiety for the local workers. The SNP’s ScotZEB2 scheme initially sent over three times as many buses to China as to Scotland’s sole manufacturer. Although £40 million has now been made available by Transport Scotland, it must be spent correcting this SNP industrial failure. What engagement have Ministers had with the Scottish Government regarding recently consulted-on procurement reforms and their potential benefit to the Scottish bus manufacturing and operation sectors in the long term?</w:t>
      </w:r>
    </w:p>
    <w:p/>
    <w:p>
      <w:r>
        <w:rPr>
          <w:b/>
          <w:color w:val="1A4A6E"/>
          <w:sz w:val="22"/>
        </w:rPr>
        <w:t>Simon Lightwood</w:t>
      </w:r>
    </w:p>
    <w:p>
      <w:r>
        <w:rPr>
          <w:sz w:val="22"/>
        </w:rPr>
        <w:t>I convened an extraordinary meeting of the UK bus manufacturing expert panel on 28 July, attended by the Scottish Cabinet Secretary for Transport, metro mayors and mayoral combined authorities, to accelerate the panel’s key priorities of establishing a bus order pipeline and strengthening local value within public sector procurement. I will continue to work closely with the Scottish Government on the issue. I know my hon. Friend has worked absolutely tirelessly for his constituents in this area.</w:t>
      </w:r>
    </w:p>
    <w:p/>
    <w:p>
      <w:r>
        <w:rPr>
          <w:b/>
          <w:color w:val="1A4A6E"/>
          <w:sz w:val="22"/>
        </w:rPr>
        <w:t>Jim Shannon (DUP)</w:t>
      </w:r>
    </w:p>
    <w:p>
      <w:r>
        <w:rPr>
          <w:sz w:val="22"/>
        </w:rPr>
        <w:t>I thank the Minister for his answers. The Bus Services (No. 2) Bill passed yesterday, with many of the good things that we all wish to see happening here in the mainland, especially improving the frequency of bus services and addressing social inclusion for those who cannot get buses. Will the Minister share the good things that the Government are doing here with the relevant Minister in Northern Ireland, so that we in Northern Ireland can get some of the advantages that people have here?</w:t>
      </w:r>
    </w:p>
    <w:p/>
    <w:p>
      <w:r>
        <w:rPr>
          <w:b/>
          <w:color w:val="1A4A6E"/>
          <w:sz w:val="22"/>
        </w:rPr>
        <w:t>Simon Lightwood</w:t>
      </w:r>
    </w:p>
    <w:p>
      <w:r>
        <w:rPr>
          <w:sz w:val="22"/>
        </w:rPr>
        <w:t>I will continue to have active engagement through the interministerial group and will be delighted to share the excellent work this Government are doing to re-empower local areas and their bus services.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