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Aviation Sector Support</w:t>
      </w:r>
    </w:p>
    <w:p>
      <w:r>
        <w:rPr>
          <w:sz w:val="20"/>
        </w:rPr>
        <w:t>11 September 2025  ·  Commons  ·  Oral Questions</w:t>
      </w:r>
    </w:p>
    <w:p>
      <w:r>
        <w:rPr>
          <w:b/>
        </w:rPr>
        <w:t xml:space="preserve">Policy areas: </w:t>
      </w:r>
      <w:r>
        <w:rPr>
          <w:sz w:val="20"/>
        </w:rPr>
        <w:t>Business and industry, Economy, Transport</w:t>
      </w:r>
    </w:p>
    <w:p>
      <w:r>
        <w:rPr>
          <w:b/>
        </w:rPr>
        <w:t xml:space="preserve">Topics: </w:t>
      </w:r>
      <w:r>
        <w:rPr>
          <w:sz w:val="20"/>
        </w:rPr>
        <w:t>aerospace jobs, airport planning decisions, aviation sector support, sustainable aviation fuel</w:t>
      </w:r>
    </w:p>
    <w:p>
      <w:r>
        <w:rPr>
          <w:b/>
        </w:rPr>
        <w:t xml:space="preserve">Source: </w:t>
      </w:r>
      <w:r>
        <w:rPr>
          <w:sz w:val="20"/>
        </w:rPr>
        <w:t>https://hansard.parliament.uk/Commons/2025-09-11/debates/1BC8825E-DE58-4E72-AC94-489C254DBEB4/AviationSectorSupport</w:t>
      </w:r>
    </w:p>
    <w:p/>
    <w:p>
      <w:r>
        <w:rPr>
          <w:b/>
          <w:color w:val="1A4A6E"/>
          <w:sz w:val="22"/>
        </w:rPr>
        <w:t>Alan Gemmell (Lab)</w:t>
      </w:r>
    </w:p>
    <w:p>
      <w:r>
        <w:rPr>
          <w:sz w:val="22"/>
        </w:rPr>
        <w:t>10. What steps she is taking to support the aviation sector.</w:t>
      </w:r>
    </w:p>
    <w:p/>
    <w:p>
      <w:r>
        <w:rPr>
          <w:b/>
          <w:color w:val="1A4A6E"/>
          <w:sz w:val="22"/>
        </w:rPr>
        <w:t>Keir Mather (The Parliamentary Under-Secretary of State for Transport)</w:t>
      </w:r>
    </w:p>
    <w:p>
      <w:r>
        <w:rPr>
          <w:sz w:val="22"/>
        </w:rPr>
        <w:t>Our airports are gateways to the world for the British people and for investment into the UK from across the globe. The Government are committed to supporting the aviation sector as a central part of our growth mission. We are progressing airport planning decisions and modernising airspace; we invited and received proposals for Heathrow expansion, encouraging billions in investment; and to support sustainable growth we have introduced the sustainable aviation fuel mandate and the Bill on revenue certainty.</w:t>
      </w:r>
    </w:p>
    <w:p/>
    <w:p>
      <w:r>
        <w:rPr>
          <w:b/>
          <w:color w:val="1A4A6E"/>
          <w:sz w:val="22"/>
        </w:rPr>
        <w:t>Alan Gemmell</w:t>
      </w:r>
    </w:p>
    <w:p>
      <w:r>
        <w:rPr>
          <w:sz w:val="22"/>
        </w:rPr>
        <w:t>I congratulate my hon. Friend the Minister on his new position. I spent the weekend in the bonny town of Ayr for the Ayr show, celebrating the aviation sector’s contribution to my constituency and the wider west of Scotland economy. That contribution includes companies such as BAE, Collins Aerospace, GE Caledonian, NATS, Spirit AeroSystems and Woodward, the turnaround of Prestwick airport, and the commitment of defence scale-up Aeralis to build the first British-built jet in 50 years at Prestwick. Does the Minister agree that we need to continue to support our aviation sector to create well-paying jobs at Prestwick and across the UK?</w:t>
      </w:r>
    </w:p>
    <w:p/>
    <w:p>
      <w:r>
        <w:rPr>
          <w:b/>
          <w:color w:val="1A4A6E"/>
          <w:sz w:val="22"/>
        </w:rPr>
        <w:t>Keir Mather</w:t>
      </w:r>
    </w:p>
    <w:p>
      <w:r>
        <w:rPr>
          <w:sz w:val="22"/>
        </w:rPr>
        <w:t>My hon. Friend has championed Prestwick airport and the aviation sector in his constituency, and I agree with him that aviation is vital to the UK’s industrial and regional prosperity. In 2022, air transport and aerospace supported around 240,000 jobs nationwide. The Government remain committed to backing the sector to deliver high-quality, well-paid jobs from Prestwick to communities across the length and breadth of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