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Trade Act 2021 (Power to Implement International Trade Agreements) (Extension to Expiry) Regulations 2025</w:t>
      </w:r>
    </w:p>
    <w:p>
      <w:r>
        <w:rPr>
          <w:sz w:val="20"/>
        </w:rPr>
        <w:t>11 November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constitution, Trade</w:t>
      </w:r>
    </w:p>
    <w:p>
      <w:r>
        <w:rPr>
          <w:b/>
        </w:rPr>
        <w:t xml:space="preserve">Topics: </w:t>
      </w:r>
      <w:r>
        <w:rPr>
          <w:sz w:val="20"/>
        </w:rPr>
        <w:t>parliamentary scrutiny, secondary legislation scrutiny, statutory instrument approval, statutory instruments, trade act 2021 extension, trade agreements, trade agreements implementation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https://hansard.parliament.uk/Lords/2025-11-11/debates/9FEA62C5-DD0D-4FDB-9CBF-952BE7D58941/TradeAct2021PowerToImplementInternationalTradeAgreementsExtensionToExpiryRegulations2025</w:t>
      </w:r>
    </w:p>
    <w:p/>
    <w:p>
      <w:r>
        <w:rPr>
          <w:b/>
          <w:color w:val="1A4A6E"/>
          <w:sz w:val="22"/>
        </w:rPr>
        <w:t>Lord Stockwood</w:t>
      </w:r>
    </w:p>
    <w:p>
      <w:r>
        <w:rPr>
          <w:sz w:val="22"/>
        </w:rPr>
        <w:t>That the draft Regulations laid before the House on 16 September be approved. Relevant document: 37th Report from the Secondary Legislation Scrutiny Committee. Considered in Grand Committee on 10 November.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