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Technology-assisted Child Sexual Abuse</w:t>
      </w:r>
    </w:p>
    <w:p>
      <w:r>
        <w:rPr>
          <w:sz w:val="20"/>
        </w:rPr>
        <w:t>11 November 2025  ·  Commons  ·  Oral Questions</w:t>
      </w:r>
    </w:p>
    <w:p>
      <w:r>
        <w:rPr>
          <w:b/>
        </w:rPr>
        <w:t xml:space="preserve">Policy areas: </w:t>
      </w:r>
      <w:r>
        <w:rPr>
          <w:sz w:val="20"/>
        </w:rPr>
        <w:t>Children and families, Crime, justice and law, Government and public administration</w:t>
      </w:r>
    </w:p>
    <w:p>
      <w:r>
        <w:rPr>
          <w:b/>
        </w:rPr>
        <w:t xml:space="preserve">Topics: </w:t>
      </w:r>
      <w:r>
        <w:rPr>
          <w:sz w:val="20"/>
        </w:rPr>
        <w:t>criminal justice system, cyber-crime capacity, online safety act, support for victims, technology-assisted child sexual abuse</w:t>
      </w:r>
    </w:p>
    <w:p>
      <w:r>
        <w:rPr>
          <w:b/>
        </w:rPr>
        <w:t xml:space="preserve">Source: </w:t>
      </w:r>
      <w:r>
        <w:rPr>
          <w:sz w:val="20"/>
        </w:rPr>
        <w:t>https://hansard.parliament.uk/Commons/2025-11-11/debates/4C6A6F20-BA6F-4EC7-832D-B81C058366BC/TechnologyassistedChildSexualAbuse</w:t>
      </w:r>
    </w:p>
    <w:p/>
    <w:p>
      <w:r>
        <w:rPr>
          <w:b/>
          <w:color w:val="1A4A6E"/>
          <w:sz w:val="22"/>
        </w:rPr>
        <w:t>Elsie Blundell (Lab)</w:t>
      </w:r>
    </w:p>
    <w:p>
      <w:r>
        <w:rPr>
          <w:sz w:val="22"/>
        </w:rPr>
        <w:t>10. What steps his Department is taking through the criminal justice system to help to support victims of technology-assisted child sexual abuse.</w:t>
      </w:r>
    </w:p>
    <w:p/>
    <w:p>
      <w:r>
        <w:rPr>
          <w:b/>
          <w:color w:val="1A4A6E"/>
          <w:sz w:val="22"/>
        </w:rPr>
        <w:t>Alex Davies-Jones (The Parliamentary Under-Secretary of State for Justice)</w:t>
      </w:r>
    </w:p>
    <w:p>
      <w:r>
        <w:rPr>
          <w:sz w:val="22"/>
        </w:rPr>
        <w:t>Supporting victims of child sexual exploitation and abuse is a priority for this Government. The Ministry of Justice funds police and crime commissioners across England and Wales as well as more than 60 specialist sexual violence organisations that provide local support services for all victims, including victims of technology-assisted child sexual abuse.</w:t>
      </w:r>
    </w:p>
    <w:p/>
    <w:p>
      <w:r>
        <w:rPr>
          <w:b/>
          <w:color w:val="1A4A6E"/>
          <w:sz w:val="22"/>
        </w:rPr>
        <w:t>Blundell</w:t>
      </w:r>
    </w:p>
    <w:p>
      <w:r>
        <w:rPr>
          <w:sz w:val="22"/>
        </w:rPr>
        <w:t>I thank the Minister for her answer. We all know of the increasing and sinister use of technology in the appalling sexual abuse of children and young people. To address that, will the Minister consider extending the unduly lenient sentence scheme to include all TACSA offences and commit to a ban on the technologies that generate deepfake and sexually abusive images of children?</w:t>
      </w:r>
    </w:p>
    <w:p/>
    <w:p>
      <w:r>
        <w:rPr>
          <w:b/>
          <w:color w:val="1A4A6E"/>
          <w:sz w:val="22"/>
        </w:rPr>
        <w:t>Alex Davies-Jones</w:t>
      </w:r>
    </w:p>
    <w:p>
      <w:r>
        <w:rPr>
          <w:sz w:val="22"/>
        </w:rPr>
        <w:t>My hon. Friend asks an important question. Parliament intended the unduly lenient sentence scheme to be an exceptional power, and any expansion of the scheme must be carefully considered. She will be aware that we had a recent debate on this issue on the Floor of the House in considering the Victims and Courts Bill. I have heard the strength of feeling in this House and among campaigners on this matter, and I am looking at it closely.</w:t>
      </w:r>
    </w:p>
    <w:p/>
    <w:p>
      <w:r>
        <w:rPr>
          <w:b/>
          <w:color w:val="1A4A6E"/>
          <w:sz w:val="22"/>
        </w:rPr>
        <w:t>Carla Lockhart (DUP)</w:t>
      </w:r>
    </w:p>
    <w:p>
      <w:r>
        <w:rPr>
          <w:sz w:val="22"/>
        </w:rPr>
        <w:t>Yesterday, the Police Ombudsman for Northern Ireland reported that the Police Service of Northern Ireland’s cyber-crimes team lacked the capacity and capability to manage the threat posed by prolific online sex offender Alexander McCartney, whose abuse led to the tragic death of 12-year-old Cimarron Thomas in 2018 and targeted at least 70 other children. Will the Minister confirm what steps are being taken to ensure that cyber-crime teams across the whole of the UK are properly resourced to deal with online child sexual exploitation?</w:t>
      </w:r>
    </w:p>
    <w:p/>
    <w:p>
      <w:r>
        <w:rPr>
          <w:b/>
          <w:color w:val="1A4A6E"/>
          <w:sz w:val="22"/>
        </w:rPr>
        <w:t>Alex Davies-Jones</w:t>
      </w:r>
    </w:p>
    <w:p>
      <w:r>
        <w:rPr>
          <w:sz w:val="22"/>
        </w:rPr>
        <w:t>The whole House will have been shocked by that horrific case, and all our thoughts are with all the victims. It is an important case that draws attention to the nature and proliferation of these crimes. I know that my hon. Friend the Minister for Safeguarding has spoken to the PSNI on this case. There are powers through the Online Safety Act 2023; however, I am aware that the hon. Lady represents a nation where there is a devolved Administration. This is imperative. These crimes have no borders, and all victims deserve protection. I am sure that this matter will be taken up by the Home Office.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