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11 November 2025  ·  Commons  ·  Proceedings</w:t>
      </w:r>
    </w:p>
    <w:p>
      <w:r>
        <w:rPr>
          <w:b/>
        </w:rPr>
        <w:t xml:space="preserve">Source: </w:t>
      </w:r>
      <w:r>
        <w:rPr>
          <w:sz w:val="20"/>
        </w:rPr>
        <w:t>https://hansard.parliament.uk/Commons/2025-11-11/debates/202B1816-230E-4B54-89E4-BD8BC4956971/PointsOfOrder</w:t>
      </w:r>
    </w:p>
    <w:p/>
    <w:p>
      <w:r>
        <w:rPr>
          <w:b/>
          <w:color w:val="1A4A6E"/>
          <w:sz w:val="22"/>
        </w:rPr>
        <w:t>Anna Sabine (LD)</w:t>
      </w:r>
    </w:p>
    <w:p>
      <w:r>
        <w:rPr>
          <w:sz w:val="22"/>
        </w:rPr>
        <w:t>On a point of order, Madam Deputy Speaker. I seek clarification. It is possible that, during the course of the statement, the Secretary of State gave the impression that she does not have the power to remove BBC board members. In fact, the BBC charter empowers her to remove anyone who is</w:t>
      </w:r>
    </w:p>
    <w:p>
      <w:r>
        <w:rPr>
          <w:sz w:val="22"/>
        </w:rPr>
        <w:t>“unable, unfit or unwilling to perform the functions of a member.”</w:t>
      </w:r>
    </w:p>
    <w:p>
      <w:r>
        <w:rPr>
          <w:sz w:val="22"/>
        </w:rPr>
        <w:t>I seek your guidance, Madam Deputy Speaker, on how to take this concern forward.</w:t>
      </w:r>
    </w:p>
    <w:p/>
    <w:p>
      <w:r>
        <w:rPr>
          <w:b/>
          <w:color w:val="1A4A6E"/>
          <w:sz w:val="22"/>
        </w:rPr>
        <w:t>Madam Deputy Speaker</w:t>
      </w:r>
    </w:p>
    <w:p>
      <w:r>
        <w:rPr>
          <w:sz w:val="22"/>
        </w:rPr>
        <w:t>I thank the hon. Member for her point of order. She will be aware that she had two minutes during the course of the statement to raise her concern. [ Interruption. ] The Secretary of State wishes to respond.</w:t>
      </w:r>
    </w:p>
    <w:p/>
    <w:p>
      <w:r>
        <w:rPr>
          <w:b/>
          <w:color w:val="1A4A6E"/>
          <w:sz w:val="22"/>
        </w:rPr>
        <w:t>Lisa Nandy (The Secretary of State for Culture, Media and Sport)</w:t>
      </w:r>
    </w:p>
    <w:p>
      <w:r>
        <w:rPr>
          <w:sz w:val="22"/>
        </w:rPr>
        <w:t>Further to that point of order, Madam Deputy Speaker. I would like to make it clear that, as I have consistently said to the House, a very high legal threshold must be met in order for board members to be removed—that is set out in the terms of the charter—so I am unable to take the action that a number of Members have requested.</w:t>
      </w:r>
    </w:p>
    <w:p/>
    <w:p>
      <w:r>
        <w:rPr>
          <w:b/>
          <w:color w:val="1A4A6E"/>
          <w:sz w:val="22"/>
        </w:rPr>
        <w:t>Graeme Downie (Lab)</w:t>
      </w:r>
    </w:p>
    <w:p>
      <w:r>
        <w:rPr>
          <w:sz w:val="22"/>
        </w:rPr>
        <w:t>On a point of order, Madam Deputy Speaker. Last week, the right hon. Member for Newark (Robert Jenrick) published juvenile and shameful AI-edited videos of proceedings in this Chamber. I have written to Mr Speaker about this matter and whether it is a breach of the terms and conditions of parliamentlive.tv, which explicitly prohibit the altering of video or audio recordings in any way. I trust that that will be fully investigated.</w:t>
      </w:r>
    </w:p>
    <w:p>
      <w:r>
        <w:rPr>
          <w:sz w:val="22"/>
        </w:rPr>
        <w:t>More broadly, although that video was obviously edited, I am deeply concerned about the use of generative AI, which is fast evolving. The House must protect itself and our wider democratic system by drawing a firm line in the sand. Attempts to edit the words that Members speak in the Chamber and lessen their gravitas, and to make Members seem less responsible, are not acceptable, are disrespectful to colleagues, and are moreover an affront to democracy. What sanctions can be imposed on Members of this House to deter and prevent such behaviour, and if those sanctions are not adequate, what more can be done to ensure that our democracy is better protected from that use of AI technology?</w:t>
      </w:r>
    </w:p>
    <w:p/>
    <w:p>
      <w:r>
        <w:rPr>
          <w:b/>
          <w:color w:val="1A4A6E"/>
          <w:sz w:val="22"/>
        </w:rPr>
        <w:t>Madam Deputy Speaker</w:t>
      </w:r>
    </w:p>
    <w:p>
      <w:r>
        <w:rPr>
          <w:sz w:val="22"/>
        </w:rPr>
        <w:t>I understand that the hon. Member for Leyton and Wanstead wishes to raise a similar point of order.</w:t>
      </w:r>
    </w:p>
    <w:p/>
    <w:p>
      <w:r>
        <w:rPr>
          <w:b/>
          <w:color w:val="1A4A6E"/>
          <w:sz w:val="22"/>
        </w:rPr>
        <w:t>Calvin Bailey (Lab)</w:t>
      </w:r>
    </w:p>
    <w:p>
      <w:r>
        <w:rPr>
          <w:sz w:val="22"/>
        </w:rPr>
        <w:t>On a point of order, Madam Deputy Speaker. Last week, the Deputy Prime Minister made an historic appearance as the first black man in history to answer Prime Minister’s questions. It would have been seen by thousands of young black men, who would have believed that this is a place for them. Footage from that appearance has sadly been doctored for circulation on social media, in violation of Parliament’s rules on the use of footage—namely, rules 1.2, 1.4 and 2.1—including a video shared from the account of the right hon. Member for Newark (Robert Jenrick). Will you advise me on how I and other hon. Members might ensure than such flagrant breaches do not occur again?</w:t>
      </w:r>
    </w:p>
    <w:p/>
    <w:p>
      <w:r>
        <w:rPr>
          <w:b/>
          <w:color w:val="1A4A6E"/>
          <w:sz w:val="22"/>
        </w:rPr>
        <w:t>Madam Deputy Speaker</w:t>
      </w:r>
    </w:p>
    <w:p>
      <w:r>
        <w:rPr>
          <w:sz w:val="22"/>
        </w:rPr>
        <w:t>I thank both Members for their points of order. May I seek clarification that the right hon. Member for Newark (Robert Jenrick) was informed of them in advance?</w:t>
      </w:r>
    </w:p>
    <w:p/>
    <w:p>
      <w:r>
        <w:rPr>
          <w:b/>
          <w:color w:val="1A4A6E"/>
          <w:sz w:val="22"/>
        </w:rPr>
        <w:t>Graeme Downie</w:t>
      </w:r>
    </w:p>
    <w:p>
      <w:r>
        <w:rPr>
          <w:sz w:val="22"/>
        </w:rPr>
        <w:t>indicated assent.</w:t>
      </w:r>
    </w:p>
    <w:p/>
    <w:p>
      <w:r>
        <w:rPr>
          <w:b/>
          <w:color w:val="1A4A6E"/>
          <w:sz w:val="22"/>
        </w:rPr>
        <w:t>Calvin Bailey</w:t>
      </w:r>
    </w:p>
    <w:p>
      <w:r>
        <w:rPr>
          <w:sz w:val="22"/>
        </w:rPr>
        <w:t>indicated assent.</w:t>
      </w:r>
    </w:p>
    <w:p/>
    <w:p>
      <w:r>
        <w:rPr>
          <w:b/>
          <w:color w:val="1A4A6E"/>
          <w:sz w:val="22"/>
        </w:rPr>
        <w:t>Madam Deputy Speaker</w:t>
      </w:r>
    </w:p>
    <w:p>
      <w:r>
        <w:rPr>
          <w:sz w:val="22"/>
        </w:rPr>
        <w:t>The terms and conditions for downloading and making use of clips from parliamentlive.tv are published online. Although it would not be appropriate for me to refer to guidance given to individual Members, I urge all colleagues to follow the rules. Ultimately, I am not responsible for what Members post online. How we treat each other is important and sets the tone for national debate. I ask Members to consider carefully what is in good or bad taste, and to exercise good judgment in what they post online about colleagues.</w:t>
      </w:r>
    </w:p>
    <w:p>
      <w:r>
        <w:rPr>
          <w:sz w:val="22"/>
        </w:rPr>
        <w:t>On the broader point about the use of AI in relation to footage of our proceedings, that is an issue that the Administration Committee may wish to pursue. In particular, the House might benefit from considering whether the current licensing rules and enforcement mechanisms are appropriate.</w:t>
      </w:r>
    </w:p>
    <w:p/>
    <w:p>
      <w:r>
        <w:rPr>
          <w:b/>
          <w:color w:val="1A4A6E"/>
          <w:sz w:val="22"/>
        </w:rPr>
        <w:t>Helen Maguire (LD)</w:t>
      </w:r>
    </w:p>
    <w:p>
      <w:r>
        <w:rPr>
          <w:sz w:val="22"/>
        </w:rPr>
        <w:t>On a point of order, Madam Deputy Speaker. I have previously inadvertently stated that the Government had pledged £1.2 million towards the strategic health alliance and UK-Ukraine trauma recovery. [ Official Report , 15 October 2025; Vol. 773, c. 404.] In fact, that sum has not yet been pledged; it is the amount that is sought, and it would make a real difference, if it were provided. I apologise for any confusion caused. While I have your permission, Madam Deputy Speaker, may I take this opportunity to urge the Government once again to consider making that commitment?</w:t>
      </w:r>
    </w:p>
    <w:p/>
    <w:p>
      <w:r>
        <w:rPr>
          <w:b/>
          <w:color w:val="1A4A6E"/>
          <w:sz w:val="22"/>
        </w:rPr>
        <w:t>Madam Deputy Speaker</w:t>
      </w:r>
    </w:p>
    <w:p>
      <w:r>
        <w:rPr>
          <w:sz w:val="22"/>
        </w:rPr>
        <w:t>I thank the hon. Lady for giving notice of her point of order. She has put her correction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