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Aid</w:t>
      </w:r>
    </w:p>
    <w:p>
      <w:r>
        <w:rPr>
          <w:sz w:val="20"/>
        </w:rPr>
        <w:t>11 November 2025  ·  Commons  ·  Oral Questions</w:t>
      </w:r>
    </w:p>
    <w:p>
      <w:r>
        <w:rPr>
          <w:b/>
        </w:rPr>
        <w:t xml:space="preserve">Policy areas: </w:t>
      </w:r>
      <w:r>
        <w:rPr>
          <w:sz w:val="20"/>
        </w:rPr>
        <w:t>Crime, justice and law, Government and public administration</w:t>
      </w:r>
    </w:p>
    <w:p>
      <w:r>
        <w:rPr>
          <w:b/>
        </w:rPr>
        <w:t xml:space="preserve">Topics: </w:t>
      </w:r>
      <w:r>
        <w:rPr>
          <w:sz w:val="20"/>
        </w:rPr>
        <w:t>access to legal aid, legal aid bureaucracy, legal aid it platform, pro bono services, rural legal aid</w:t>
      </w:r>
    </w:p>
    <w:p>
      <w:r>
        <w:rPr>
          <w:b/>
        </w:rPr>
        <w:t xml:space="preserve">Source: </w:t>
      </w:r>
      <w:r>
        <w:rPr>
          <w:sz w:val="20"/>
        </w:rPr>
        <w:t>https://hansard.parliament.uk/Commons/2025-11-11/debates/A632EC8D-BBE1-4F99-91F2-A7ED8FFC1B65/LegalAid</w:t>
      </w:r>
    </w:p>
    <w:p/>
    <w:p>
      <w:r>
        <w:rPr>
          <w:b/>
          <w:color w:val="1A4A6E"/>
          <w:sz w:val="22"/>
        </w:rPr>
        <w:t>Ben Maguire (LD)</w:t>
      </w:r>
    </w:p>
    <w:p>
      <w:r>
        <w:rPr>
          <w:sz w:val="22"/>
        </w:rPr>
        <w:t>5. What steps he is taking to increase access to legal aid for people in rural areas.</w:t>
      </w:r>
    </w:p>
    <w:p/>
    <w:p>
      <w:r>
        <w:rPr>
          <w:b/>
          <w:color w:val="1A4A6E"/>
          <w:sz w:val="22"/>
        </w:rPr>
        <w:t>Sarah Sackman (The Minister for Courts and Legal Services)</w:t>
      </w:r>
    </w:p>
    <w:p>
      <w:r>
        <w:rPr>
          <w:sz w:val="22"/>
        </w:rPr>
        <w:t>Legal aid can be a lifeline and should be available to those who need it, wherever they happen to live. This Government have made substantial new investment in legal aid—both in criminal legal aid, with an additional £92 million a year, and in civil legal aid, where we are investing an additional £20 million a year.</w:t>
      </w:r>
    </w:p>
    <w:p/>
    <w:p>
      <w:r>
        <w:rPr>
          <w:b/>
          <w:color w:val="1A4A6E"/>
          <w:sz w:val="22"/>
        </w:rPr>
        <w:t>Ben Maguire</w:t>
      </w:r>
    </w:p>
    <w:p>
      <w:r>
        <w:rPr>
          <w:sz w:val="22"/>
        </w:rPr>
        <w:t>I thank the Minister for that response. Would she please join me in congratulating Coodes Solicitors, which provides a weekly pro bono surgery to my constituents in Bodmin? Firms such as Coodes face, in its own words, so much unnecessary bureaucracy and hoops to jump through when providing legal aid. As the Minister highlights, I understand that the Government have made some progress towards making the financial investment in the system that is needed, but is she aware of the incredible burden of this needless bureaucracy and will she please commit to simplifying public funding contracts?</w:t>
      </w:r>
    </w:p>
    <w:p/>
    <w:p>
      <w:r>
        <w:rPr>
          <w:b/>
          <w:color w:val="1A4A6E"/>
          <w:sz w:val="22"/>
        </w:rPr>
        <w:t>Sarah Sackman</w:t>
      </w:r>
    </w:p>
    <w:p>
      <w:r>
        <w:rPr>
          <w:sz w:val="22"/>
        </w:rPr>
        <w:t>I thank the hon. Member for his question, and I commend all lawyers who provide pro bono support to their clients, which is incredibly commendable. However, it is ultimately a sticking-plaster and no substitute for a well-functioning legal aid system. That is why, as well as increasing fees, we are investing in the transformation of the IT digital platform to enable providers to cut through some of that red tape.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