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Courts System: Funding</w:t>
      </w:r>
    </w:p>
    <w:p>
      <w:r>
        <w:rPr>
          <w:sz w:val="20"/>
        </w:rPr>
        <w:t>11 November 2025  ·  Commons  ·  Oral Questions</w:t>
      </w:r>
    </w:p>
    <w:p>
      <w:r>
        <w:rPr>
          <w:b/>
        </w:rPr>
        <w:t xml:space="preserve">Policy areas: </w:t>
      </w:r>
      <w:r>
        <w:rPr>
          <w:sz w:val="20"/>
        </w:rPr>
        <w:t>Crime, justice and law, Finance and taxation, Government and public administration</w:t>
      </w:r>
    </w:p>
    <w:p>
      <w:r>
        <w:rPr>
          <w:b/>
        </w:rPr>
        <w:t xml:space="preserve">Topics: </w:t>
      </w:r>
      <w:r>
        <w:rPr>
          <w:sz w:val="20"/>
        </w:rPr>
        <w:t>court buildings, courts system funding, justice system investment, legal adviser retention, probation service</w:t>
      </w:r>
    </w:p>
    <w:p>
      <w:r>
        <w:rPr>
          <w:b/>
        </w:rPr>
        <w:t xml:space="preserve">Source: </w:t>
      </w:r>
      <w:r>
        <w:rPr>
          <w:sz w:val="20"/>
        </w:rPr>
        <w:t>https://hansard.parliament.uk/Commons/2025-11-11/debates/5CAD6EF7-E1F2-4626-BD5B-C2E3E3A16BA3/CourtsSystemFunding</w:t>
      </w:r>
    </w:p>
    <w:p/>
    <w:p>
      <w:r>
        <w:rPr>
          <w:b/>
          <w:color w:val="1A4A6E"/>
          <w:sz w:val="22"/>
        </w:rPr>
        <w:t>Vikki Slade (LD)</w:t>
      </w:r>
    </w:p>
    <w:p>
      <w:r>
        <w:rPr>
          <w:sz w:val="22"/>
        </w:rPr>
        <w:t>15. What steps his Department is taking to provide adequate funding for the courts system.</w:t>
      </w:r>
    </w:p>
    <w:p/>
    <w:p>
      <w:r>
        <w:rPr>
          <w:b/>
          <w:color w:val="1A4A6E"/>
          <w:sz w:val="22"/>
        </w:rPr>
        <w:t>Sarah Sackman (The Minister for Courts and Legal Services)</w:t>
      </w:r>
    </w:p>
    <w:p>
      <w:r>
        <w:rPr>
          <w:sz w:val="22"/>
        </w:rPr>
        <w:t>This Government inherited a justice system on its knees, starved for years of adequate funding, but we are fixing the foundations. We are investing in our buildings, in our people and in a record number of sitting days—sitting at or close to maximum judicial capacity in every jurisdiction. That is how we are fixing the courts system.</w:t>
      </w:r>
    </w:p>
    <w:p/>
    <w:p>
      <w:r>
        <w:rPr>
          <w:b/>
          <w:color w:val="1A4A6E"/>
          <w:sz w:val="22"/>
        </w:rPr>
        <w:t>Vikki Slade</w:t>
      </w:r>
    </w:p>
    <w:p>
      <w:r>
        <w:rPr>
          <w:sz w:val="22"/>
        </w:rPr>
        <w:t>I was fortunate to visit Poole magistrates court last week; indeed, it is interesting to hear mention of the state of buildings, because they were appalling. I was most concerned when the district judge and court manager explained to me that there is no shortage of magistrates or court space and that the shortage is one of legal advisers in the system. They explained that the funding for one extra legal adviser would allow them to progress 500 cases a year, but they simply cannot retain them. What is the Minister doing to review that role and make sure that we can get those smaller cases through quickly?</w:t>
      </w:r>
    </w:p>
    <w:p/>
    <w:p>
      <w:r>
        <w:rPr>
          <w:b/>
          <w:color w:val="1A4A6E"/>
          <w:sz w:val="22"/>
        </w:rPr>
        <w:t>Sarah Sackman</w:t>
      </w:r>
    </w:p>
    <w:p>
      <w:r>
        <w:rPr>
          <w:sz w:val="22"/>
        </w:rPr>
        <w:t>The hon. Lady is right that our court staff are the backbone of our courts system and they make it tick every day. It is an absolute pleasure, as the Courts Minister, to visit courts like the one she described. I recently visited Snaresbrook Crown court and it was a pleasure to meet staff there. As she says, legal advisers are critical to the functioning of the magistrates court, and that is why we are investing an additional £5.2 million in addressing the retention challenges that she describes.</w:t>
      </w:r>
    </w:p>
    <w:p/>
    <w:p>
      <w:r>
        <w:rPr>
          <w:b/>
          <w:color w:val="1A4A6E"/>
          <w:sz w:val="22"/>
        </w:rPr>
        <w:t>Dame Meg Hillier (Lab/Co-op)</w:t>
      </w:r>
    </w:p>
    <w:p>
      <w:r>
        <w:rPr>
          <w:sz w:val="22"/>
        </w:rPr>
        <w:t>My hon. and learned Friend is right to commend court staff and to highlight the significant issues in the courts system. In my time on the Public Accounts Committee, we uncovered problems with the buildings, the IT systems and the Probation Service—the whole system was in real difficulty. How long does she think it will take this Government to clear up the mess that the last Government left?</w:t>
      </w:r>
    </w:p>
    <w:p/>
    <w:p>
      <w:r>
        <w:rPr>
          <w:b/>
          <w:color w:val="1A4A6E"/>
          <w:sz w:val="22"/>
        </w:rPr>
        <w:t>Sarah Sackman</w:t>
      </w:r>
    </w:p>
    <w:p>
      <w:r>
        <w:rPr>
          <w:sz w:val="22"/>
        </w:rPr>
        <w:t>My hon. Friend is absolutely right that we have a mountain to climb, and we cannot fix the foundations overnight. This Government are committed to restoring the public’s confidence in the justice system. That is why, through the spending review, we have committed an additional £450 million to the courts system. That means, as I said, investing in our buildings and in our people to restore the public’s confidence in our system.</w:t>
      </w:r>
    </w:p>
    <w:p/>
    <w:p>
      <w:r>
        <w:rPr>
          <w:b/>
          <w:color w:val="1A4A6E"/>
          <w:sz w:val="22"/>
        </w:rPr>
        <w:t>Speaker</w:t>
      </w:r>
    </w:p>
    <w:p>
      <w:r>
        <w:rPr>
          <w:sz w:val="22"/>
        </w:rPr>
        <w:t>Reopen Chorley to help you!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