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Middle East: Defence</w:t>
      </w:r>
    </w:p>
    <w:p>
      <w:r>
        <w:rPr>
          <w:sz w:val="20"/>
        </w:rPr>
        <w:t>11 March 2026  ·  Lords  ·  Proceedings</w:t>
      </w:r>
    </w:p>
    <w:p>
      <w:r>
        <w:rPr>
          <w:b/>
        </w:rPr>
        <w:t xml:space="preserve">Source: </w:t>
      </w:r>
      <w:r>
        <w:rPr>
          <w:sz w:val="20"/>
        </w:rPr>
        <w:t>https://hansard.parliament.uk/Lords/2026-03-11/debates/DF6667BC-219F-497F-B802-5DF14053DD72/MiddleEastDefence</w:t>
      </w:r>
    </w:p>
    <w:p/>
    <w:p>
      <w:r>
        <w:rPr>
          <w:b/>
          <w:color w:val="1A4A6E"/>
          <w:sz w:val="22"/>
        </w:rPr>
        <w:t>Baroness Goldie</w:t>
      </w:r>
    </w:p>
    <w:p>
      <w:r>
        <w:rPr>
          <w:sz w:val="22"/>
        </w:rPr>
        <w:t>My Lords, I thank the Minister for the briefing on the current conflict that he made available to my noble friend Lord Minto. I also thank all our Armed Forces personnel who are currently deployed and protecting this country and all our interests in the region, whether British citizens, bases or military assets. We admire their courage, professionalism and unstinting commitment to serve in an environment that is unpredictable and frightening. We are in their debt, and we never take their contribution for granted. We are particularly mindful of that as we remember the United States service personnel who have lost their lives in the conflict. Sadly, conflict delivers inevitable death and injury, so we think of all those impacted by recent events.</w:t>
      </w:r>
    </w:p>
    <w:p>
      <w:r>
        <w:rPr>
          <w:sz w:val="22"/>
        </w:rPr>
        <w:t>I am not going to engage in hindsight. I want to focus on three things: what the Government knew, when they knew it and what they did with that knowledge. Unlike His Majesty’s Opposition, the Government have access to high-quality defence, security and military intelligence, so answering these three questions is important. Candour in answering them may help to inform what to do the next time a threat manifests itself.</w:t>
      </w:r>
    </w:p>
    <w:p>
      <w:r>
        <w:rPr>
          <w:sz w:val="22"/>
        </w:rPr>
        <w:t>To focus the Minister’s mind, I will share what I knew, when I knew it and what I would have done with that limited knowledge. First, we have always known the toxic threat presented by Iran. It is a malign and evil regime, with a hatred of western culture, that is intent on developing nuclear weapons. By the beginning of this year, it was clear that President Trump was heading for decisive action.</w:t>
      </w:r>
    </w:p>
    <w:p>
      <w:r>
        <w:rPr>
          <w:sz w:val="22"/>
        </w:rPr>
        <w:t>Secondly, by February, President Trump had adopted a bellicose approach, making it more, rather than less, likely that the US would trigger a conflict. On 11 February, 16 days before the first American missiles hit Iran, the United States formally requested the use of British bases to facilitate that attack. His Majesty’s Government therefore knew, two weeks in advance, that there was an overwhelming likelihood of an Iranian response that would threaten our citizens, Armed Forces personnel, military bases and sovereign territory.</w:t>
      </w:r>
    </w:p>
    <w:p>
      <w:r>
        <w:rPr>
          <w:sz w:val="22"/>
        </w:rPr>
        <w:t>Thirdly, given that knowledge, I would have asked the Chief of the Defence Staff to move heaven and earth to muster whatever assets he could lay his hands on and get them out to the region. Unfortunately, it appears that that was not the Government’s response. We had no warship in the Gulf, we know that no Type 45 destroyer was deployed in those intervening two weeks, HMS “Anson” remained in Australia, and no Type 23 was sent to the region either. Removing our one warship from the region, with no replacement at such a critical time, is extraordinary. A Type 45 destroyer dispatched to the region would have provided invaluable protection against air attack on our Cyprus base.</w:t>
      </w:r>
    </w:p>
    <w:p>
      <w:r>
        <w:rPr>
          <w:sz w:val="22"/>
        </w:rPr>
        <w:t>The public assessment of how the Government responded is unflattering. I shall leave the Minister to counter that negative view but, to do so, he needs to provide specific answers to the three points that I have raised.</w:t>
      </w:r>
    </w:p>
    <w:p>
      <w:r>
        <w:rPr>
          <w:sz w:val="22"/>
        </w:rPr>
        <w:t>The crux of the matter appears to be this: we have been attacked, our bases and sovereign territory are under threat, and UK citizens in the region have faced attack. Whether we were involved in the initial strikes is immaterial; Iran does not discriminate. The United Kingdom is in this war now, whether we like it or not. Given that simple fact, distinctions between offence and defence are semantics; they are simply not relevant. If someone fires a missile at you, you have to do everything within your power to stop it and then stop them firing another.</w:t>
      </w:r>
    </w:p>
    <w:p>
      <w:r>
        <w:rPr>
          <w:sz w:val="22"/>
        </w:rPr>
        <w:t>I shall await the Minister’s response, but if part of the Government’s dilemma was uncertainty about what assets could be mustered then that is extremely serious and, in such dangerous times, unacceptable. I therefore ask the Minister: will the Government immediately audit the availability of naval assets and urgently improve sea readiness? As this conflict underlines the imperative of the defence industry plan being finalised, can it be published immediately? Adhering to the agreed build timescales for the Type 26 and Type 31 frigates is now critical. These ships are needed by the UK, so will the Minister confirm that no export order will be permitted to dislocate that delivery schedule? What lessons does the Minister consider that we need to learn from the UK’s pace of response to this conflict? Finally, disquiet has been expressed publicly that the new contract that the Government entered into with Serco ended round-the-clock staffing at the naval base. Can the Minister confirm whether that was one of the reasons for the extraordinary delay in getting HMS “Dragon” ready to leave port?</w:t>
      </w:r>
    </w:p>
    <w:p/>
    <w:p>
      <w:r>
        <w:rPr>
          <w:b/>
          <w:color w:val="1A4A6E"/>
          <w:sz w:val="22"/>
        </w:rPr>
        <w:t>Baroness Smith of Newnham</w:t>
      </w:r>
    </w:p>
    <w:p>
      <w:r>
        <w:rPr>
          <w:sz w:val="22"/>
        </w:rPr>
        <w:t>My Lords, as is so frequently the case on defence matters, I stand as the second opposition spokesperson to raise questions for the Minister, but I find myself very much in agreement with the Opposition Front Bench. Having heard statements from the other place, I had thought that today might be somewhat different and that there might be some differences of opinion between us, but the noble Baroness, Lady Goldie, raised many questions that need to be answered. This is not a question of the rights or wrongs of action. We are in a situation that we may not have chosen to be in, but we are there now and we need to work out what His Majesty’s Government are able and planning to do—without giving away any operational secrets, obviously. We need at least to be thinking about the assets that we have available and a little bit more about how we interact with our allies.</w:t>
      </w:r>
    </w:p>
    <w:p>
      <w:r>
        <w:rPr>
          <w:sz w:val="22"/>
        </w:rPr>
        <w:t>I will not repeat what the noble Baroness, Lady Goldie, said, with one exception: I put on the record the thanks of the Liberal Democrats to His Majesty’s Armed Forces for, as always, stepping up and going beyond the call of duty. That is essential and their role is so crucial.</w:t>
      </w:r>
    </w:p>
    <w:p>
      <w:r>
        <w:rPr>
          <w:sz w:val="22"/>
        </w:rPr>
        <w:t>As the noble Baroness, Lady Goldie, said, the UK’s response to defend our assets, including the sovereign base in Cyprus, seemed glacially slow. If the Government’s view is that all action should be defensive then we on these Benches would support that and we would have been less sure about engaging in offensive action in the initial mission, but we are now in a situation where there will likely be more attacks against the United Kingdom because of the current situation in the Middle East. We therefore need to understand the extent to which His Majesty’s Government and the MoD are able to up our presence in the region. Are HMS “Dragon” and Royal Fleet Auxiliary “Lyme Bay” the only naval vessels that we are able to send? Are we planning other movements? Are we doing everything possible?</w:t>
      </w:r>
    </w:p>
    <w:p>
      <w:r>
        <w:rPr>
          <w:sz w:val="22"/>
        </w:rPr>
        <w:t>There is a question that remains somewhat elusive. The Statement given in the other place talked about defensive action and ensuring legality—that the United Kingdom would act only where there is a clear legal base. However, as my honourable friend in the other place, Richard Foord, asked, how do His Majesty’s Government distinguish between offensive and defensive action in the current circumstances? If we have military embedded with the United States, does that not raise questions about how we deliver what we say we are doing?</w:t>
      </w:r>
    </w:p>
    <w:p>
      <w:r>
        <w:rPr>
          <w:sz w:val="22"/>
        </w:rPr>
        <w:t>Finally, although the noble Baroness, Lady Goldie, asked about the defence industrial strategy, she did not make the following plea, which somebody needs to make: when are we going to increase defence expenditure? Talking about the end of this Parliament or the next one is not good enough. This is a regional war that is becoming a global war, and we cannot wait five years. Iran certainly will not.</w:t>
      </w:r>
    </w:p>
    <w:p/>
    <w:p>
      <w:r>
        <w:rPr>
          <w:b/>
          <w:color w:val="1A4A6E"/>
          <w:sz w:val="22"/>
        </w:rPr>
        <w:t>The Minister of State, Ministry of Defence (Lab)</w:t>
      </w:r>
    </w:p>
    <w:p>
      <w:r>
        <w:rPr>
          <w:sz w:val="22"/>
        </w:rPr>
        <w:t>My Lords, I thank the noble Baronesses, Lady Goldie and Lady Smith, for their important tributes to our Armed Forces. There is no division between any of us in our admiration for our Armed Forces, their families, the communities, and all those who work in our defence industry. I join with both noble Baronesses on that. Also, as the noble Baroness, Lady Goldie, did—I know that the noble Baroness, Lady Smith, shares this sentiment— I offer our condolences to the American armed forces personnel who have lost their lives and to the others who have been wounded. I am sure that we all share that sentiment.</w:t>
      </w:r>
    </w:p>
    <w:p>
      <w:r>
        <w:rPr>
          <w:sz w:val="22"/>
        </w:rPr>
        <w:t>I thought the noble Baroness might ask a question about readiness, so I was interested to read the Defence Select Committee’s statement from the other place. Governments cannot always be guaranteed that Select Committees will put forward things that are helpful or indeed true—not that they are not true, but you know what I mean—so let me quote from the Defence Select Committee’s statement of 10 March 2026 on developments in the Middle East:</w:t>
      </w:r>
    </w:p>
    <w:p>
      <w:r>
        <w:rPr>
          <w:sz w:val="22"/>
        </w:rPr>
        <w:t>“Members of the cross-party Defence Committee met this morning with senior civilian and military officials from the Ministry of Defence, for a secret briefing on operations in Iran and the wider region. Although we cannot comment on the substance of that discussion, those Members present were left satisfied that the UK’s decision making and preparedness measures in place ahead of the recent military activity were grounded in a coherent logic”.</w:t>
      </w:r>
    </w:p>
    <w:p>
      <w:r>
        <w:rPr>
          <w:sz w:val="22"/>
        </w:rPr>
        <w:t>I just share that the Select Committee has come to that conclusion.</w:t>
      </w:r>
    </w:p>
    <w:p>
      <w:r>
        <w:rPr>
          <w:sz w:val="22"/>
        </w:rPr>
        <w:t>The noble Baroness quite rightly asked, and I do not dispute the challenge, what our preparedness has been. Since January, we have pre-positioned Typhoon jets and F35s, and counter-drone teams, radar and various other air defence measures were put in place because of the situation that we were concerned about. As the situation has developed, four more Typhoons have been sent, along with more F35s, refuelling Voyager aircraft, A400M, 400 more personnel to Akrotiri in Cyprus, three Wildcat helicopters, one Merlin helicopter, more radar and more air defence, and, as we know, HMS “Dragon” is on the way. The UK Government took that as a sovereign decision. There was no immediate request from the Middle East but we sent that as soon as we were able.</w:t>
      </w:r>
    </w:p>
    <w:p>
      <w:r>
        <w:rPr>
          <w:sz w:val="22"/>
        </w:rPr>
        <w:t>The noble Baroness made a very important point about the Serco contract. It is not true that people were restricted to working from only nine to five at Portsmouth to get the Type 45 destroyer ready. They worked virtually round the clock and they deserve a lot of praise. In the face of a national emergency, the workers and personnel there put in ammunition, refuelled and did all the various things that they needed to do. The crew were recalled and, in six days rather than a few weeks, that ship was ready. As Members of your Lordships’ House know, it is on its way.</w:t>
      </w:r>
    </w:p>
    <w:p>
      <w:r>
        <w:rPr>
          <w:sz w:val="22"/>
        </w:rPr>
        <w:t>The noble Baroness asked about planning. She will know from her own experience that planning obviously takes place. There are lots of considerations about what capabilities are available and may be made available to defend our interests. She asked specifically about offensive and defensive actions. We have been very clear that the legal basis for our action is the collective self-defence of the region and the defence of our Armed Forces personnel and people who are out there. She and others may be interested in the numbers. The latest figure I have is that 55,000 people have been brought back from the region, of some 173,000 people who have registered. Action is being taken on that.</w:t>
      </w:r>
    </w:p>
    <w:p>
      <w:r>
        <w:rPr>
          <w:sz w:val="22"/>
        </w:rPr>
        <w:t>As the noble Baroness knows, we have allowed the use of our bases at Fairford and Diego Garcia to take action which promotes the self-defence of our partners and ourselves. Specifically, those allowances and permissions relate to stockpiles and launch sites. As both noble Baronesses will know, if we can degrade the ability to launch missiles and degrade the stockpiles in the first place, that contributes to the self-defence of the region.</w:t>
      </w:r>
    </w:p>
    <w:p>
      <w:r>
        <w:rPr>
          <w:sz w:val="22"/>
        </w:rPr>
        <w:t>The noble Baroness asked about working with our allies. Only today, I met the Middle East ambassadors. I met last week with all of them, to tell them what we were doing and ask what more they would like us to do to support them—we want to work with them, and not do something to them. We have to have alliances and friendships with these people. They talk to us and they see the various actions that have been taking place. As the noble Baroness and the noble Earl, Lord Minto, will know, you cannot have F35s, Typhoons and Voyagers and other air defence flying around without the co-operation of the various states to allow you the space to do it. Sometimes, that requires careful negotiation and consideration, so we work very closely with them to do that. I reassure both noble Baronesses that we continue to do so. At the end of our meeting, I suggested regular meetings. We met last week, we met today and we will have a regular meeting with them to ensure that we continue to work in the way that they would want.</w:t>
      </w:r>
    </w:p>
    <w:p>
      <w:r>
        <w:rPr>
          <w:sz w:val="22"/>
        </w:rPr>
        <w:t>The noble Baroness, Lady Goldie, asked about the defence investment plan, though I will come to the industrial strategy as well. I can say no more than I have said in the past. We will publish that when it is ready to be published. On the industrial strategy and the particular point she made about the Type 26 and Type 31 being built in Scotland, she will welcome the 13 ships that are being built. To be fair, some of that was started under the previous Government, and she will have signed off some of it. All I am saying is that we have carried on with that shipbuilding programme and there will be 13 ships. It is our intention to deliver those 13 ships as quickly as we can, because they will provide us with some of the capability that we need.</w:t>
      </w:r>
    </w:p>
    <w:p>
      <w:r>
        <w:rPr>
          <w:sz w:val="22"/>
        </w:rPr>
        <w:t>The issue is how we deal with the current situation. That is why the noble Baroness was right to ask about the planning and consideration that is going on as to how we meet our responsibilities at the present time while we wait for some of the other capabilities that we want to be built and delivered.</w:t>
      </w:r>
    </w:p>
    <w:p>
      <w:r>
        <w:rPr>
          <w:sz w:val="22"/>
        </w:rPr>
        <w:t>The noble Baroness asked about the Royal Fleet Auxiliary ship, RFA “Lyme Bay”. That is being readied for deployment, should that be decided. We are not in the situation that the noble Baroness suggests of, “Oh, my goodness, we should have an auxiliary ship available”, to take people away, for evacuation or for the delivery of supplies. RFA “Lyme Bay” is in Gibraltar and is being readied to be deployed should it be needed. That will be a further asset for us to use. There is a considerable number of things going on. There are always challenges and difficulties in these situations, and deployments are sometimes not easy. We are working as fast as we can to deliver the things that we are being asked for.</w:t>
      </w:r>
    </w:p>
    <w:p>
      <w:r>
        <w:rPr>
          <w:sz w:val="22"/>
        </w:rPr>
        <w:t>I have mentioned the Middle East and Akrotiri. We have had many discussions about why we do not deploy an aircraft carrier. We have an aircraft carrier, Akrotiri, which is our sovereign base that operates there. We have deployed numerous additional air defences and jets for the defence of our allies in the region and our personnel in the region. Noble Lords will have seen a few days ago the Defence Secretary going to Cyprus to thank and reassure personnel, and to work with and reassure the Government in Cyprus.</w:t>
      </w:r>
    </w:p>
    <w:p>
      <w:r>
        <w:rPr>
          <w:sz w:val="22"/>
        </w:rPr>
        <w:t>A whole range of different actions is taking place. At the end of the day, we will do all we can to reassure our allies, work with them and defend the region, to ensure that we have regional stability and, alongside that, that we protect British citizens, our Armed Forces and our interests there. We are working as hard as we possibly can to do that. I am very proud of much of what is being done, notwithstanding some of the challenges that we face and will no doubt face in the future.</w:t>
      </w:r>
    </w:p>
    <w:p/>
    <w:p>
      <w:r>
        <w:rPr>
          <w:b/>
          <w:color w:val="1A4A6E"/>
          <w:sz w:val="22"/>
        </w:rPr>
        <w:t>Baroness Foster of Oxton</w:t>
      </w:r>
    </w:p>
    <w:p>
      <w:r>
        <w:rPr>
          <w:sz w:val="22"/>
        </w:rPr>
        <w:t>My Lords, the United Kingdom was not expected to take part in the initial strikes on Iran, as far as I am aware, so why did the Government not authorise the use of Diego Garcia and RAF Fairford in mid-February, as my noble friend pointed out, when our ally the USA requested the use of those bases? It meant that the US Air Force was spending 37 hours in the air without a base in Europe.</w:t>
      </w:r>
    </w:p>
    <w:p>
      <w:r>
        <w:rPr>
          <w:sz w:val="22"/>
        </w:rPr>
        <w:t>Further to the attack on RAF Akrotiri, which, as the Minister quite rightly mentioned, is a sovereign British base, by Hezbollah—obviously, the proxy of the Islamic Republic of Iran—when will the Government expel Iranian diplomats from the United Kingdom, as they did following the Novichok attack by Russia, when we expelled 16 diplomats?</w:t>
      </w:r>
    </w:p>
    <w:p/>
    <w:p>
      <w:r>
        <w:rPr>
          <w:b/>
          <w:color w:val="1A4A6E"/>
          <w:sz w:val="22"/>
        </w:rPr>
        <w:t>Lord Coaker</w:t>
      </w:r>
    </w:p>
    <w:p>
      <w:r>
        <w:rPr>
          <w:sz w:val="22"/>
        </w:rPr>
        <w:t>The Foreign Office will no doubt have heard the noble Baroness’s request about Iranian diplomats. She will also know that the Foreign Office called in the Iranian ambassador to express our displeasure with what was going on.</w:t>
      </w:r>
    </w:p>
    <w:p>
      <w:r>
        <w:rPr>
          <w:sz w:val="22"/>
        </w:rPr>
        <w:t>There is a point of difference between the noble Baroness and me. I thought the Prime Minister was right not to join in the initial offensive by America and Israel on the Saturday. We did not think it was correct and that is why we would not allow the use of our bases at Fairford and Diego Garcia. She is quite right to point out the problems that that caused flights from the United States, but when the US came with the new request, we agreed.</w:t>
      </w:r>
    </w:p>
    <w:p>
      <w:r>
        <w:rPr>
          <w:sz w:val="22"/>
        </w:rPr>
        <w:t>What made the difference among the Middle East nations was that they could not believe the indiscriminate way in which Iran retaliated. It did not retaliate only against American military bases and Israel; it launched missile attack after missile attack against numerous Middle Eastern countries which were in disbelief that that had happened. They then started to say, “What are we going to do to protect ourselves?” Along with the Middle Eastern countries and their populations, it endangered our Armed Forces and our citizens—people from the UK there for business and tourism.</w:t>
      </w:r>
    </w:p>
    <w:p>
      <w:r>
        <w:rPr>
          <w:sz w:val="22"/>
        </w:rPr>
        <w:t>That is why, in defence of our friends and allies in the region, and in self-defence, we thought the situation was different and it gave us a legal basis on which we could support the action and allow the use of our bases. That was the Government’s decision. Others may disagree with it, but I suspect the vast majority of people in our country think it is right to act in a way that promotes self-defence rather than the offensive action which took place on the Saturday.</w:t>
      </w:r>
    </w:p>
    <w:p/>
    <w:p>
      <w:r>
        <w:rPr>
          <w:b/>
          <w:color w:val="1A4A6E"/>
          <w:sz w:val="22"/>
        </w:rPr>
        <w:t>Lord Robertson of Port Ellen</w:t>
      </w:r>
    </w:p>
    <w:p>
      <w:r>
        <w:rPr>
          <w:sz w:val="22"/>
        </w:rPr>
        <w:t>My Lords, I join other noble Lords in congratulating the troops who are involved in this action, and I commend the Government for what they have done up until now, because criticism has been levelled at them—a lot of it unjustified. But is this crisis not a wake-up call for all of us in this House in that it underlines what the Prime Minister said at the Munich Security Conference a few days ago? He said:</w:t>
      </w:r>
    </w:p>
    <w:p>
      <w:r>
        <w:rPr>
          <w:sz w:val="22"/>
        </w:rPr>
        <w:t>“Time and again, leaders have looked the other way, only re-arming when disaster is upon them. This time, it must be different. Because all of the warning signs are there”.</w:t>
      </w:r>
    </w:p>
    <w:p>
      <w:r>
        <w:rPr>
          <w:sz w:val="22"/>
        </w:rPr>
        <w:t>All the political parties in this country need to galvanise themselves in light of what we are seeing at present and do something about it for the future.</w:t>
      </w:r>
    </w:p>
    <w:p/>
    <w:p>
      <w:r>
        <w:rPr>
          <w:b/>
          <w:color w:val="1A4A6E"/>
          <w:sz w:val="22"/>
        </w:rPr>
        <w:t>Lord Coaker</w:t>
      </w:r>
    </w:p>
    <w:p>
      <w:r>
        <w:rPr>
          <w:sz w:val="22"/>
        </w:rPr>
        <w:t>I join my noble friend Lord Robertson in the tribute to our Armed Forces and I thank him for the points he made about the way in which the Government have acted and the various policy decisions that they have made. I know it has a been long-standing demand from my noble friend, who led the government review—the SDR—which laid out some of the challenges we face and the investments that the Government will need to consider. I am sure the Prime Minister will read his letter with interest. He made those comments at Munich, and we look forward to seeing how the Government will turn the 3% ambition into action in the next Parliament, should economic conditions allow, and similarly the commitment to 5% by 2035. Perhaps my noble friend will share the response from the Prime Minister when he receives it.</w:t>
      </w:r>
    </w:p>
    <w:p/>
    <w:p>
      <w:r>
        <w:rPr>
          <w:b/>
          <w:color w:val="1A4A6E"/>
          <w:sz w:val="22"/>
        </w:rPr>
        <w:t>Baroness Bennett of Manor Castle</w:t>
      </w:r>
    </w:p>
    <w:p>
      <w:r>
        <w:rPr>
          <w:sz w:val="22"/>
        </w:rPr>
        <w:t>My Lords, in reflecting on what the Minister and the Statement said, that Iran has lashed out with</w:t>
      </w:r>
    </w:p>
    <w:p>
      <w:r>
        <w:rPr>
          <w:sz w:val="22"/>
        </w:rPr>
        <w:t>“dangerous, indiscriminate and reckless strikes”,</w:t>
      </w:r>
    </w:p>
    <w:p>
      <w:r>
        <w:rPr>
          <w:sz w:val="22"/>
        </w:rPr>
        <w:t>which is clearly an accurate description, I join the Front Benches and others in offering thanks to the British service personnel who are seeking to protect threatened communities, ships and other sites.</w:t>
      </w:r>
    </w:p>
    <w:p>
      <w:r>
        <w:rPr>
          <w:sz w:val="22"/>
        </w:rPr>
        <w:t>At the same time, we are seeing extensive and extremely heavy strikes by America on Iran, particularly in built-up areas. The Mines Advisory Group says that when explosive weapons are used in populated areas, 90% of the casualties are civilians. That results not only in physical trauma but a great deal of mental trauma. Today, a report has come out about the Minab elementary school where 175 mostly small children were killed by a Tomahawk strike which it now appears came from the US. Are the Government speaking to the US about minimising civilian damage and following international law, particularly in view of the fact that many of the civilians under these strikes will be those who have been seeking to overturn the Iranian regime?</w:t>
      </w:r>
    </w:p>
    <w:p/>
    <w:p>
      <w:r>
        <w:rPr>
          <w:b/>
          <w:color w:val="1A4A6E"/>
          <w:sz w:val="22"/>
        </w:rPr>
        <w:t>Lord Coaker</w:t>
      </w:r>
    </w:p>
    <w:p>
      <w:r>
        <w:rPr>
          <w:sz w:val="22"/>
        </w:rPr>
        <w:t>That is a very important question. Of course we speak to the United States. The permissions we have given are very clear. Nobody wants to see civilian casualties, and we talk to the Americans about the need for careful targeting and to ensure that any potential impact on civilians is minimised. The noble Baroness makes an important point, which I am sure we all share.</w:t>
      </w:r>
    </w:p>
    <w:p/>
    <w:p>
      <w:r>
        <w:rPr>
          <w:b/>
          <w:color w:val="1A4A6E"/>
          <w:sz w:val="22"/>
        </w:rPr>
        <w:t>The Lord Bishop of Norwich</w:t>
      </w:r>
    </w:p>
    <w:p>
      <w:r>
        <w:rPr>
          <w:sz w:val="22"/>
        </w:rPr>
        <w:t>My Lords, as other Members of the House have done, I pay tribute to His Majesty’s Armed Forces. As the father of a soldier, I am acutely aware of what the families at Akrotiri in Cyprus are going through at the moment. I am sure they are being well supported by chaplains in the Armed Forces, just as many of the communities in the Gulf will be being supported by Anglican and other denomination chaplains serving in the Diocese of Cyprus and the Gulf. I am grateful to the Minister for the briefing that was given yesterday at the Ministry of Defence. I found it immensely helpful and it gave me assurance about the preparedness that had gone on over the last few weeks.</w:t>
      </w:r>
    </w:p>
    <w:p>
      <w:r>
        <w:rPr>
          <w:sz w:val="22"/>
        </w:rPr>
        <w:t>However, when we focus on one conflict, we tend to take our eye off the ball of other conflicts, and I am very worried about what is now happening in Ukraine—I am sure we are still as committed to supporting the people of Ukraine—but also elsewhere. I hear increasing reports of Israeli settler violence against Palestinians in the West Bank. Six Palestinians were killed by settler militia armed by the IDF in the first week of the war with Iran. In Qaryut, two brothers were killed a week last Monday and three others were injured simply because they were trying to protect their olive groves. Settlers are taking advantage and acting with impunity under the cover of this war. What is His Majesty’s Government doing to ensure that in other places where we have a strategic interest, or a deep concern for the people, we are not taking our eye off the ball, particularly in the West Bank, where this further violence is reducing yet more the possibility of a two-state solution?</w:t>
      </w:r>
    </w:p>
    <w:p/>
    <w:p>
      <w:r>
        <w:rPr>
          <w:b/>
          <w:color w:val="1A4A6E"/>
          <w:sz w:val="22"/>
        </w:rPr>
        <w:t>Lord Coaker</w:t>
      </w:r>
    </w:p>
    <w:p>
      <w:r>
        <w:rPr>
          <w:sz w:val="22"/>
        </w:rPr>
        <w:t>I thank the right reverend Prelate for the point about the briefing. We try to have as many briefings as we can so that people can keep up to date with the MoD’s thinking, and then they can make up their own minds. I join in him recognising the support that chaplains and other faith leaders give people in conflict, as well as the Armed Forces. That is a very important point to make.</w:t>
      </w:r>
    </w:p>
    <w:p>
      <w:r>
        <w:rPr>
          <w:sz w:val="22"/>
        </w:rPr>
        <w:t>Of course, our focus also remains on Ukraine. The MoD will be visiting the High North in the not-too-distant future. All of that is going on. He also made the point that, of course our focus at the moment with respect to the Middle East is on Iran, but that does not alter the fact that there are continuing issues with respect to Gaza and the West Bank. Tomorrow, I am seeing the Lebanese ambassador to talk to her about some of the issues occurring with Israel, the south of Lebanon and Hezbollah. So, it is quite right to say that, and we will continue to work with others to ensure that these other conflicts and problems, while they may not be in the headlines, are not forgotten and also need to be resolved as quickly as possible.</w:t>
      </w:r>
    </w:p>
    <w:p/>
    <w:p>
      <w:r>
        <w:rPr>
          <w:b/>
          <w:color w:val="1A4A6E"/>
          <w:sz w:val="22"/>
        </w:rPr>
        <w:t>Lord Verdirame</w:t>
      </w:r>
    </w:p>
    <w:p>
      <w:r>
        <w:rPr>
          <w:sz w:val="22"/>
        </w:rPr>
        <w:t>My Lords, as the Minister said earlier, the legal basis for this intervention is the collective self-defence of our allies in the Gulf. The Government’s position is that under collective self-defence, we may only target missiles and drones launched by Iran and the missile facilities. However, the law of armed conflict, once an armed conflict has begun, allows the targeting of all military objectives, which includes, at a minimum, all military personnel and all weapons. The UAE has now endured 250 ballistic missiles and 1,500 drone attacks. Are the Government really suggesting that a state under such an attack should respond by targeting only the specific weapons used against it, but not any other lawful military objectives, including any weapons such as, for example, an Iranian fighter jet? The Government have chosen to set out their targeting policy in this conflict in very legal terms. Are the Government not now concerned that, unless that statement from last week is updated and clarified, we risk conveying the impression to allies and enemies that our legal approach to targeting is now uniquely benevolent?</w:t>
      </w:r>
    </w:p>
    <w:p/>
    <w:p>
      <w:r>
        <w:rPr>
          <w:b/>
          <w:color w:val="1A4A6E"/>
          <w:sz w:val="22"/>
        </w:rPr>
        <w:t>Lord Coaker</w:t>
      </w:r>
    </w:p>
    <w:p>
      <w:r>
        <w:rPr>
          <w:sz w:val="22"/>
        </w:rPr>
        <w:t>All I can say to the noble Lord is that the UAE was at the briefing discussion we had in the MoD earlier, and we are working with the UAE as well as other allies to defend the UAE from attack. We have seen that happen, and it has been very satisfied with the way in which we have defended it against missile attack, as have other Middle East states. Some in this Chamber will know the difficulty, sometimes, of ensuring you can get the permissions you need in order to be able to do that. But we are working really hard, and the co-operation of all of those Middle East allies ensures we can protect as many of them as we can, including the UAE.</w:t>
      </w:r>
    </w:p>
    <w:p>
      <w:r>
        <w:rPr>
          <w:sz w:val="22"/>
        </w:rPr>
        <w:t>I know not everybody here agrees, but the legal basis on which we operate, to make a differentiation between taking offensive action and taking action in our self-defence and the defence of those in the region, is something that the Middle East countries themselves support, because they are worried about what is happening extending and developing in a way that becomes uncontrollable. All I am saying is that we are taking prudent, sensible and proportionate action to deliver the self-defence we all want.</w:t>
      </w:r>
    </w:p>
    <w:p/>
    <w:p>
      <w:r>
        <w:rPr>
          <w:b/>
          <w:color w:val="1A4A6E"/>
          <w:sz w:val="22"/>
        </w:rPr>
        <w:t>Lord Evans of Rainow</w:t>
      </w:r>
    </w:p>
    <w:p>
      <w:r>
        <w:rPr>
          <w:sz w:val="22"/>
        </w:rPr>
        <w:t>My Lords, I am most grateful to the Minister. The whole House is very lucky to have him as our Minister. If it took only six days for HMS Dragon to get ready, why was readiness not instructed on or after 11 February?</w:t>
      </w:r>
    </w:p>
    <w:p/>
    <w:p>
      <w:r>
        <w:rPr>
          <w:b/>
          <w:color w:val="1A4A6E"/>
          <w:sz w:val="22"/>
        </w:rPr>
        <w:t>Lord Coaker</w:t>
      </w:r>
    </w:p>
    <w:p>
      <w:r>
        <w:rPr>
          <w:sz w:val="22"/>
        </w:rPr>
        <w:t>We had no request from the region for a Type 45 destroyer. We made our own sovereign decision, on the basis of the intelligence and of the threat we perceived, to get a Type 45 there as soon as we could. People worked around the clock in order to deliver it there. Other assets were sent both before and during and will continue to be sent to deliver the defensive effect we want. That will be enhanced by the Type 45. Our assessment is that that needed to go, and we made the decision last week to send it and make it ready as soon as possible.</w:t>
      </w:r>
    </w:p>
    <w:p/>
    <w:p>
      <w:r>
        <w:rPr>
          <w:b/>
          <w:color w:val="1A4A6E"/>
          <w:sz w:val="22"/>
        </w:rPr>
        <w:t>Baroness Curran</w:t>
      </w:r>
    </w:p>
    <w:p>
      <w:r>
        <w:rPr>
          <w:sz w:val="22"/>
        </w:rPr>
        <w:t>My Lords, I associate myself with the gratitude and thanks to the armed services that has been expressed by all Members of this House. I ask my noble friend the Minister directly, does he agree with me that the British people understand that the responsibility of the British Government and the Prime Minister is primarily to protect British interests? Does he also appreciate that British people are worried at the moment about the military and economic consequences? Therefore, do the Minister and the Government have a clear plan to communicate with the British people and reassure them that the Government have a steady plan to protect British interests and the military and economic interests of the British people going forward?</w:t>
      </w:r>
    </w:p>
    <w:p/>
    <w:p>
      <w:r>
        <w:rPr>
          <w:b/>
          <w:color w:val="1A4A6E"/>
          <w:sz w:val="22"/>
        </w:rPr>
        <w:t>Lord Coaker</w:t>
      </w:r>
    </w:p>
    <w:p>
      <w:r>
        <w:rPr>
          <w:sz w:val="22"/>
        </w:rPr>
        <w:t>That is the whole basis of how the British Government are operating and of the decisions we are taking. The noble Baroness is quite right that the decisions we take are in the interests of the British people, both here and abroad, and obviously of our Armed Forces. We have a clear plan to do that. That is why we will operate only in a self-defensive way, because we do not want to escalate the situation. We are calling for de-escalation, which is the way to do it. We are also considering some of the economic impacts and how we might mitigate them.</w:t>
      </w:r>
    </w:p>
    <w:p>
      <w:r>
        <w:rPr>
          <w:sz w:val="22"/>
        </w:rPr>
        <w:t>A point I often make is that when you take action, it has consequences. When you do not take action, that also has consequences. So, sometimes a decision you make is based on your best assessment of how to deal with a particular situation. Our assessment, while not agreed by everyone, of the offensive action on the Saturday, was that it was not the right time to participate with the Americans and the Israelis. But, when the indiscriminate retaliation happened from Iran, with the attacks on numerous states across the region and their requests to us, the further request from the US was a reasonable one for us to allow it to use the bases to provide the self-defence that is so necessary.</w:t>
      </w:r>
    </w:p>
    <w:p/>
    <w:p>
      <w:r>
        <w:rPr>
          <w:b/>
          <w:color w:val="1A4A6E"/>
          <w:sz w:val="22"/>
        </w:rPr>
        <w:t>Lord Redwood</w:t>
      </w:r>
    </w:p>
    <w:p>
      <w:r>
        <w:rPr>
          <w:sz w:val="22"/>
        </w:rPr>
        <w:t>I thank the Minister for his support for our Armed Forces. Has this action, which relies to some extent on aircraft operating out of Diego Garcia, persuaded the Government that it would be a very bad idea to give the freehold of this base to a friend of China and to take the risks with a non-nuclear power? Is that why they have paused that rather bad idea, or is it that the United States has warned them that it will not consent to vary the treaty which set up the base in the first place?</w:t>
      </w:r>
    </w:p>
    <w:p/>
    <w:p>
      <w:r>
        <w:rPr>
          <w:b/>
          <w:color w:val="1A4A6E"/>
          <w:sz w:val="22"/>
        </w:rPr>
        <w:t>Lord Coaker</w:t>
      </w:r>
    </w:p>
    <w:p>
      <w:r>
        <w:rPr>
          <w:sz w:val="22"/>
        </w:rPr>
        <w:t>The noble Lord raises a couple of points. First, as a counterpoint to the point about China, if we are talking about Mauritius, the biggest friend it has got is India rather than China, and the Indians are just as worried about the influence of China in much of that region. The discussions continue around the Diego Garcia treaty, and we will see where that takes us, but the important thing is that Diego Garcia is and will be an important strategic asset for us. The debate the noble Lord and I would have is how we ensure the security of that base for us to continue operating in the way that we have done.</w:t>
      </w:r>
    </w:p>
    <w:p/>
    <w:p>
      <w:r>
        <w:rPr>
          <w:b/>
          <w:color w:val="1A4A6E"/>
          <w:sz w:val="22"/>
        </w:rPr>
        <w:t>Lord Jackson of Peterborough</w:t>
      </w:r>
    </w:p>
    <w:p>
      <w:r>
        <w:rPr>
          <w:sz w:val="22"/>
        </w:rPr>
        <w:t>My Lords, I say at the outset that I hold the Minister in great regard and see him and his Secretary of State colleague, the right honourable John Healey, in the same tradition as great Labour patriots such as James Callaghan, for instance. But I take him back to the very interesting question put by the noble Lord, Lord Verdirame. Is it not time at this juncture to step back and look at the cumulative damage to the reputation of the United Kingdom as a reliable and trustworthy ally to our most powerful friend, the United States, when even Tony Blair has criticised the Government’s conduct over this conflict?</w:t>
      </w:r>
    </w:p>
    <w:p>
      <w:r>
        <w:rPr>
          <w:sz w:val="22"/>
        </w:rPr>
        <w:t>This narrow interpretation of international law, as between defensive and offensive capabilities, has been applied erroneously, in my opinion. If it was 1939, with those same parameters, we would not have come to the aid of Poland, because the UK population was not under a direct threat. The point is surely that the Iranian Islamic Republic has been an ongoing threat to British, US, Israeli and other citizens for 47 years. On that basis, we should have been a more loyal and trustworthy supporter of the United States, because, at the end of the day, the United States and the Israelis are on the front line of a civilisational fight, which we will all be involved with very soon if we are not careful.</w:t>
      </w:r>
    </w:p>
    <w:p/>
    <w:p>
      <w:r>
        <w:rPr>
          <w:b/>
          <w:color w:val="1A4A6E"/>
          <w:sz w:val="22"/>
        </w:rPr>
        <w:t>Lord Coaker</w:t>
      </w:r>
    </w:p>
    <w:p>
      <w:r>
        <w:rPr>
          <w:sz w:val="22"/>
        </w:rPr>
        <w:t>I thank the noble Lord for the comparison with James Callaghan; I appreciate that. The serious point is that we are all patriots in here. I would not question anybody’s patriotism in this Chamber. We all want the best for our country. We all support our Armed Forces and wish to ensure that the UK remains as powerful and significant on the world stage as it always has been. There will be points of difference within that. The UK is still hugely regarded across the world. It is still of huge significance to the large number of countries that want the UK to stand with them—and not always with regiments of troops or, say, 50 aircraft or 40 tanks. The fact that the UK will often stand with countries across the world gives those countries a sense of legitimacy, confidence and purpose about what they are doing. We should remind ourselves of that sometimes and be proud of that—I am, and I know the noble Lord is.</w:t>
      </w:r>
    </w:p>
    <w:p>
      <w:r>
        <w:rPr>
          <w:sz w:val="22"/>
        </w:rPr>
        <w:t>From the Government’s perspective, there is no doubt that it is imperative for our security and that of the United States, and the security of the values that we stand for, that we retain and maintain the closeness of our relationship. That is the Government’s policy. Does that mean that sometimes there are difficulties? Of course there are. The noble Lord and I could recount historical examples of where there have been very serious problems between the United States and the United Kingdom, but that has not altered the fact that, fundamentally, our two countries are united in standing for freedom, democracy and human rights. Considerable co-operation still goes on between the US and the UK, including on intelligence sharing and in the military-to-military discussions that happen all the time, notwithstanding some of the things that we read. The worst thing we can do—I refuse to do this—is to say, “The President said this and the President said that”. He is the President of the United States; we will do all we can to work with him to deliver common objectives. At the end of the day, the only people who gain from any division between the United States and the United Kingdom—notwithstanding the fact that, sometimes, there will be policy differences, as there were a week or two ago—are our adversaries, and we should not allow them to experience that at all.</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