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Passenger Rail Services</w:t>
      </w:r>
    </w:p>
    <w:p>
      <w:r>
        <w:rPr>
          <w:sz w:val="20"/>
        </w:rPr>
        <w:t>11 June 2026  ·  Commons  ·  Oral Questions</w:t>
      </w:r>
    </w:p>
    <w:p>
      <w:r>
        <w:rPr>
          <w:b/>
        </w:rPr>
        <w:t xml:space="preserve">Policy areas: </w:t>
      </w:r>
      <w:r>
        <w:rPr>
          <w:sz w:val="20"/>
        </w:rPr>
        <w:t>Government and public administration, Transport</w:t>
      </w:r>
    </w:p>
    <w:p>
      <w:r>
        <w:rPr>
          <w:b/>
        </w:rPr>
        <w:t xml:space="preserve">Topics: </w:t>
      </w:r>
      <w:r>
        <w:rPr>
          <w:sz w:val="20"/>
        </w:rPr>
        <w:t>passenger rail services, rail infrastructure investment, railway station security, train cancellations, trans-pennine route upgrade</w:t>
      </w:r>
    </w:p>
    <w:p>
      <w:r>
        <w:rPr>
          <w:b/>
        </w:rPr>
        <w:t xml:space="preserve">Source: </w:t>
      </w:r>
      <w:r>
        <w:rPr>
          <w:sz w:val="20"/>
        </w:rPr>
        <w:t>https://hansard.parliament.uk/Commons/2026-06-11/debates/7DA220FE-FBEB-466D-81D9-456590F0E50D/PassengerRailServices</w:t>
      </w:r>
    </w:p>
    <w:p/>
    <w:p>
      <w:r>
        <w:rPr>
          <w:b/>
          <w:color w:val="1A4A6E"/>
          <w:sz w:val="22"/>
        </w:rPr>
        <w:t>Mike Reader (Lab)</w:t>
      </w:r>
    </w:p>
    <w:p>
      <w:r>
        <w:rPr>
          <w:sz w:val="22"/>
        </w:rPr>
        <w:t>2. What steps she is taking to improve passenger rail services.</w:t>
      </w:r>
    </w:p>
    <w:p/>
    <w:p>
      <w:r>
        <w:rPr>
          <w:b/>
          <w:color w:val="1A4A6E"/>
          <w:sz w:val="22"/>
        </w:rPr>
        <w:t>Jeff Smith (Lab)</w:t>
      </w:r>
    </w:p>
    <w:p>
      <w:r>
        <w:rPr>
          <w:sz w:val="22"/>
        </w:rPr>
        <w:t>3. What steps she is taking to improve passenger rail services.</w:t>
      </w:r>
    </w:p>
    <w:p/>
    <w:p>
      <w:r>
        <w:rPr>
          <w:b/>
          <w:color w:val="1A4A6E"/>
          <w:sz w:val="22"/>
        </w:rPr>
        <w:t>Keir Mather (The Parliamentary Under-Secretary of State for Transport)</w:t>
      </w:r>
    </w:p>
    <w:p>
      <w:r>
        <w:rPr>
          <w:sz w:val="22"/>
        </w:rPr>
        <w:t>Great British Railways will create a railway run by the people for the people, turning the tide on a decade of decline under the previous Government. Eighty per cent of the rail journeys that will ultimately be run by GBR are now being run by publicly owned operators, and we are already seeing more reliable services as a result.</w:t>
      </w:r>
    </w:p>
    <w:p/>
    <w:p>
      <w:r>
        <w:rPr>
          <w:b/>
          <w:color w:val="1A4A6E"/>
          <w:sz w:val="22"/>
        </w:rPr>
        <w:t>Mike Reader</w:t>
      </w:r>
    </w:p>
    <w:p>
      <w:r>
        <w:rPr>
          <w:sz w:val="22"/>
        </w:rPr>
        <w:t>The Minister will be aware that freight services using East West Rail infrastructure already terminate at Northampton Gateway. Will the Minister work with me to ensure Northampton is included in East West Rail’s long-term vision for passenger services, ensuring connectivity across the Oxford-Cambridge corridor?</w:t>
      </w:r>
    </w:p>
    <w:p/>
    <w:p>
      <w:r>
        <w:rPr>
          <w:b/>
          <w:color w:val="1A4A6E"/>
          <w:sz w:val="22"/>
        </w:rPr>
        <w:t>Keir Mather</w:t>
      </w:r>
    </w:p>
    <w:p>
      <w:r>
        <w:rPr>
          <w:sz w:val="22"/>
        </w:rPr>
        <w:t>I thank my hon. Friend for his advocacy on this issue. He will know that, as set out in the recent project consultation, East West Rail services are not currently planned to serve Northampton. However, current work does not preclude that, and East West Rail will provide important interchanges with major rail lines. I would be very keen to work with my hon. Friend as he seeks to take this campaigning issue further.</w:t>
      </w:r>
    </w:p>
    <w:p/>
    <w:p>
      <w:r>
        <w:rPr>
          <w:b/>
          <w:color w:val="1A4A6E"/>
          <w:sz w:val="22"/>
        </w:rPr>
        <w:t>Jeff Smith</w:t>
      </w:r>
    </w:p>
    <w:p>
      <w:r>
        <w:rPr>
          <w:sz w:val="22"/>
        </w:rPr>
        <w:t>We in the north have waited a long time for the trans-Pennine route upgrade—it is very important to us in Manchester, and very welcome. What progress can we expect on improving journey times and reliability and reducing cancellations, and what more investment can we expect to improve facilities for passengers across the north?</w:t>
      </w:r>
    </w:p>
    <w:p/>
    <w:p>
      <w:r>
        <w:rPr>
          <w:b/>
          <w:color w:val="1A4A6E"/>
          <w:sz w:val="22"/>
        </w:rPr>
        <w:t>Keir Mather</w:t>
      </w:r>
    </w:p>
    <w:p>
      <w:r>
        <w:rPr>
          <w:sz w:val="22"/>
        </w:rPr>
        <w:t>The Department is investing in multimillion-pound rail infrastructure improvements across the north, including in Manchester. The £11 billion investment in the trans-Pennine route upgrade will electrify the 76-mile route between Manchester and York, increasing capacity and improving reliability with faster, cleaner and more frequent trains.</w:t>
      </w:r>
    </w:p>
    <w:p/>
    <w:p>
      <w:r>
        <w:rPr>
          <w:b/>
          <w:color w:val="1A4A6E"/>
          <w:sz w:val="22"/>
        </w:rPr>
        <w:t>Sir Desmond Swayne (Con)</w:t>
      </w:r>
    </w:p>
    <w:p>
      <w:r>
        <w:rPr>
          <w:sz w:val="22"/>
        </w:rPr>
        <w:t>I dare not think how many years of my constituents’ lives have been given over to points failures and signal failures, and the confusion that follows, on the line between Waterloo and the south coast. What can Ministers do about it?</w:t>
      </w:r>
    </w:p>
    <w:p/>
    <w:p>
      <w:r>
        <w:rPr>
          <w:b/>
          <w:color w:val="1A4A6E"/>
          <w:sz w:val="22"/>
        </w:rPr>
        <w:t>Keir Mather</w:t>
      </w:r>
    </w:p>
    <w:p>
      <w:r>
        <w:rPr>
          <w:sz w:val="22"/>
        </w:rPr>
        <w:t>I thank the right hon. Member for his tireless advocacy on this important matter on behalf of his constituents. We need a railway that gets people where they need to go, on time and in an efficient manner. If he writes to me in more detail about the points failures that are affecting his constituents, I would be glad to pick that issue up with the Rail Minister.</w:t>
      </w:r>
    </w:p>
    <w:p/>
    <w:p>
      <w:r>
        <w:rPr>
          <w:b/>
          <w:color w:val="1A4A6E"/>
          <w:sz w:val="22"/>
        </w:rPr>
        <w:t>Shockat Adam (Ind)</w:t>
      </w:r>
    </w:p>
    <w:p>
      <w:r>
        <w:rPr>
          <w:sz w:val="22"/>
        </w:rPr>
        <w:t>Safety concerns are blighting passenger rail services. Constituents working at Leicester train station have raised serious concerns about security gaps, particularly the near impossibility of reaching transport police during emergencies. With nearly 80,000 offences recorded on our railways in 2023 and 2024 and the RMT reporting staff being punched, threatened, spat at and abused simply for doing their jobs, what assessment have Ministers made of whether private security contractors at railway stations have the enforcement powers they need to keep both passengers and workers safe?</w:t>
      </w:r>
    </w:p>
    <w:p/>
    <w:p>
      <w:r>
        <w:rPr>
          <w:b/>
          <w:color w:val="1A4A6E"/>
          <w:sz w:val="22"/>
        </w:rPr>
        <w:t>Keir Mather</w:t>
      </w:r>
    </w:p>
    <w:p>
      <w:r>
        <w:rPr>
          <w:sz w:val="22"/>
        </w:rPr>
        <w:t>I thank the hon. Member for that important question. The safety of staff and passengers on our railway is of the utmost importance to this Government, and we are committed to working with the British Transport police to make that a reality. Although in some regards the statistics are positive—theft at railway stations has reduced—the hon. Member is right that there is always work to do to ensure our staff can deliver the railway services we need without fear of being assaulted. I will certainly pick up his point about security staff at stations and share whatever assessment I can make in writing.</w:t>
      </w:r>
    </w:p>
    <w:p/>
    <w:p>
      <w:r>
        <w:rPr>
          <w:b/>
          <w:color w:val="1A4A6E"/>
          <w:sz w:val="22"/>
        </w:rPr>
        <w:t>Speaker</w:t>
      </w:r>
    </w:p>
    <w:p>
      <w:r>
        <w:rPr>
          <w:sz w:val="22"/>
        </w:rPr>
        <w:t>I call the shadow Minister.</w:t>
      </w:r>
    </w:p>
    <w:p/>
    <w:p>
      <w:r>
        <w:rPr>
          <w:b/>
          <w:color w:val="1A4A6E"/>
          <w:sz w:val="22"/>
        </w:rPr>
        <w:t>Jerome Mayhew (Con)</w:t>
      </w:r>
    </w:p>
    <w:p>
      <w:r>
        <w:rPr>
          <w:sz w:val="22"/>
        </w:rPr>
        <w:t>Last night, the Secretary of State claimed that the arrival of the class 701s at South Western Railway was an example of what a nationalised railway could do. As she well knows, those trains were ordered back in 2017 by a private company from a private company, using private finance. Her only involvement was some garish vinyl wrap and to turn up and claim the credit, all while ordering Avanti West Coast and, now, Govia Thameslink to cut services to the public. She told us that nationalisation would be</w:t>
      </w:r>
    </w:p>
    <w:p>
      <w:r>
        <w:rPr>
          <w:sz w:val="22"/>
        </w:rPr>
        <w:t>“more than a paint job”</w:t>
      </w:r>
    </w:p>
    <w:p>
      <w:r>
        <w:rPr>
          <w:sz w:val="22"/>
        </w:rPr>
        <w:t>and that passengers would come first. Why has she done the exact opposite?</w:t>
      </w:r>
    </w:p>
    <w:p/>
    <w:p>
      <w:r>
        <w:rPr>
          <w:b/>
          <w:color w:val="1A4A6E"/>
          <w:sz w:val="22"/>
        </w:rPr>
        <w:t>Keir Mather</w:t>
      </w:r>
    </w:p>
    <w:p>
      <w:r>
        <w:rPr>
          <w:sz w:val="22"/>
        </w:rPr>
        <w:t>The trains that the shadow Minister references were sat in the sidings for years, underused, and have been brought into service by this Government. If he wants to improve the passenger experience and make sure that promoting the interests of passengers and future passengers on the railway is at the heart of how our system operates, he should have done the right thing and voted for the Railways Bill on Third Reading yesterday.</w:t>
      </w:r>
    </w:p>
    <w:p/>
    <w:p>
      <w:r>
        <w:rPr>
          <w:b/>
          <w:color w:val="1A4A6E"/>
          <w:sz w:val="22"/>
        </w:rPr>
        <w:t>Jerome Mayhew</w:t>
      </w:r>
    </w:p>
    <w:p>
      <w:r>
        <w:rPr>
          <w:sz w:val="22"/>
        </w:rPr>
        <w:t>The Minister refers to yesterday’s vote. Last night, he and his Secretary of State ordered Labour Members to vote against the protection of rail discounts for veterans and their families. He told us that the Government have “no plans” to cancel veterans’ railcards. At the last general election, Labour had no plans for a family farm tax or to raise our taxes—in fact, they had no plan for how to govern the country. Surely that is all the more reason to protect veterans in the Railways Bill, so why will the Secretary of State and the Minister not stand up for our brave veterans?</w:t>
      </w:r>
    </w:p>
    <w:p/>
    <w:p>
      <w:r>
        <w:rPr>
          <w:b/>
          <w:color w:val="1A4A6E"/>
          <w:sz w:val="22"/>
        </w:rPr>
        <w:t>Keir Mather</w:t>
      </w:r>
    </w:p>
    <w:p>
      <w:r>
        <w:rPr>
          <w:sz w:val="22"/>
        </w:rPr>
        <w:t>It is disappointing that the shadow Minister fails to recognise the fact that I confirmed at this Dispatch Box last night that none of the existing concessionary schemes for veterans are changing. More than that, we accepted a fantastic recommendation from a colleague on the other side of the House to increase the entitlements available for veterans and their families when attending Remembrance Sunday services. This Government are putting veterans and their families at the heart of our rail network.</w:t>
      </w:r>
    </w:p>
    <w:p/>
    <w:p>
      <w:r>
        <w:rPr>
          <w:b/>
          <w:color w:val="1A4A6E"/>
          <w:sz w:val="22"/>
        </w:rPr>
        <w:t>Speaker</w:t>
      </w:r>
    </w:p>
    <w:p>
      <w:r>
        <w:rPr>
          <w:sz w:val="22"/>
        </w:rPr>
        <w:t>I call the Liberal Democrat spokesperson.</w:t>
      </w:r>
    </w:p>
    <w:p/>
    <w:p>
      <w:r>
        <w:rPr>
          <w:b/>
          <w:color w:val="1A4A6E"/>
          <w:sz w:val="22"/>
        </w:rPr>
        <w:t>Olly Glover (LD)</w:t>
      </w:r>
    </w:p>
    <w:p>
      <w:r>
        <w:rPr>
          <w:sz w:val="22"/>
        </w:rPr>
        <w:t>Young people in Oxford, Bicester, Winslow, Bletchley and Milton Keynes are sitting their exams, but they continue to not be able to use a train to get to school or for leisure, despite this phase of East West Rail opening 18 months ago. I have a little exam question for the Minister. What timescale will the Government commit to for the start of regular passenger services: Andy Burnham returning to the House of Commons, a change of Prime Minister, the formal creation of Great British Railways, or the next general election?</w:t>
      </w:r>
    </w:p>
    <w:p/>
    <w:p>
      <w:r>
        <w:rPr>
          <w:b/>
          <w:color w:val="1A4A6E"/>
          <w:sz w:val="22"/>
        </w:rPr>
        <w:t>Keir Mather</w:t>
      </w:r>
    </w:p>
    <w:p>
      <w:r>
        <w:rPr>
          <w:sz w:val="22"/>
        </w:rPr>
        <w:t>I understand that Chiltern Railways is leading negotiations on this important issue, but the hon. Gentleman is right to be impatient about the need to get people where they need to go in his constituency. The Government are committed to trying to deliver at pace in collaboration with stakeholders, and I will ensure that he is kept abreast of any developments.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