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Rare Cancers Bill</w:t>
      </w:r>
    </w:p>
    <w:p>
      <w:r>
        <w:rPr>
          <w:sz w:val="20"/>
        </w:rPr>
        <w:t>11 February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Health and social care</w:t>
      </w:r>
    </w:p>
    <w:p>
      <w:r>
        <w:rPr>
          <w:b/>
        </w:rPr>
        <w:t xml:space="preserve">Topics: </w:t>
      </w:r>
      <w:r>
        <w:rPr>
          <w:sz w:val="20"/>
        </w:rPr>
        <w:t>order of commitment, rare cancers bill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https://hansard.parliament.uk/Lords/2026-02-11/debates/90F18129-8C79-49AC-9630-C95A73472904/RareCancersBill</w:t>
      </w:r>
    </w:p>
    <w:p/>
    <w:p>
      <w:r>
        <w:rPr>
          <w:b/>
          <w:color w:val="1A4A6E"/>
          <w:sz w:val="22"/>
        </w:rPr>
        <w:t>Baroness Elliott of Whitburn Bay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b/>
          <w:color w:val="1A4A6E"/>
          <w:sz w:val="22"/>
        </w:rPr>
        <w:t>Baroness Elliott of Whitburn Bay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