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Autumn Budget 2025</w:t>
      </w:r>
    </w:p>
    <w:p>
      <w:r>
        <w:rPr>
          <w:sz w:val="20"/>
        </w:rPr>
        <w:t>11 February 2026  ·  Commons  ·  Oral Questions</w:t>
      </w:r>
    </w:p>
    <w:p>
      <w:r>
        <w:rPr>
          <w:b/>
        </w:rPr>
        <w:t xml:space="preserve">Policy areas: </w:t>
      </w:r>
      <w:r>
        <w:rPr>
          <w:sz w:val="20"/>
        </w:rPr>
        <w:t>Business and industry, Economy, Health and social care, Welfare and benefits</w:t>
      </w:r>
    </w:p>
    <w:p>
      <w:r>
        <w:rPr>
          <w:b/>
        </w:rPr>
        <w:t xml:space="preserve">Topics: </w:t>
      </w:r>
      <w:r>
        <w:rPr>
          <w:sz w:val="20"/>
        </w:rPr>
        <w:t>autumn budget impact, cancer waiting times, child benefit cap, cost of living support, national insurance increase</w:t>
      </w:r>
    </w:p>
    <w:p>
      <w:r>
        <w:rPr>
          <w:b/>
        </w:rPr>
        <w:t xml:space="preserve">Source: </w:t>
      </w:r>
      <w:r>
        <w:rPr>
          <w:sz w:val="20"/>
        </w:rPr>
        <w:t>https://hansard.parliament.uk/Commons/2026-02-11/debates/4A529568-B9FD-41AB-B9F9-58E9A795D45A/AutumnBudget2025</w:t>
      </w:r>
    </w:p>
    <w:p/>
    <w:p>
      <w:r>
        <w:rPr>
          <w:b/>
          <w:color w:val="1A4A6E"/>
          <w:sz w:val="22"/>
        </w:rPr>
        <w:t>Sean Woodcock (Lab)</w:t>
      </w:r>
    </w:p>
    <w:p>
      <w:r>
        <w:rPr>
          <w:sz w:val="22"/>
        </w:rPr>
        <w:t>4. What assessment he has made of the potential impact of the autumn Budget 2025 on Northern Ireland.</w:t>
      </w:r>
    </w:p>
    <w:p/>
    <w:p>
      <w:r>
        <w:rPr>
          <w:b/>
          <w:color w:val="1A4A6E"/>
          <w:sz w:val="22"/>
        </w:rPr>
        <w:t>Hilary Benn (The Secretary of State for Northern Ireland)</w:t>
      </w:r>
    </w:p>
    <w:p>
      <w:r>
        <w:rPr>
          <w:sz w:val="22"/>
        </w:rPr>
        <w:t>The autumn Budget provided Northern Ireland with an additional £370 million, on top of the record spending review settlement, and will assist families with the cost of living by cutting energy bills, lifting the two-child benefit limit and raising the minimum wage.</w:t>
      </w:r>
    </w:p>
    <w:p/>
    <w:p>
      <w:r>
        <w:rPr>
          <w:b/>
          <w:color w:val="1A4A6E"/>
          <w:sz w:val="22"/>
        </w:rPr>
        <w:t>Sean Woodcock</w:t>
      </w:r>
    </w:p>
    <w:p>
      <w:r>
        <w:rPr>
          <w:sz w:val="22"/>
        </w:rPr>
        <w:t>The Government’s child poverty strategy aims to lift over 550,000 children out of poverty by 2030. What assessment has the Secretary of State made of the impact of the abolition of the two-child benefit cap for families in Northern Ireland?</w:t>
      </w:r>
    </w:p>
    <w:p/>
    <w:p>
      <w:r>
        <w:rPr>
          <w:b/>
          <w:color w:val="1A4A6E"/>
          <w:sz w:val="22"/>
        </w:rPr>
        <w:t>Hilary Benn</w:t>
      </w:r>
    </w:p>
    <w:p>
      <w:r>
        <w:rPr>
          <w:sz w:val="22"/>
        </w:rPr>
        <w:t>The lifting of the two-child benefit cap in Northern Ireland will help more than 17,000 children and more than 48,000 people in Northern Ireland households. We are also increasing the national minimum wage, which will benefit 170,000 people, and increasing the state pension will benefit 330,000 pensioners in Northern Ireland.</w:t>
      </w:r>
    </w:p>
    <w:p/>
    <w:p>
      <w:r>
        <w:rPr>
          <w:b/>
          <w:color w:val="1A4A6E"/>
          <w:sz w:val="22"/>
        </w:rPr>
        <w:t>Carla Lockhart (DUP)</w:t>
      </w:r>
    </w:p>
    <w:p>
      <w:r>
        <w:rPr>
          <w:sz w:val="22"/>
        </w:rPr>
        <w:t>Cancer is a thief and a home-wrecker. Sadly, Northern Ireland has the worst cancer outcomes across the UK. I recently lifted the lid on breast cancer referrals, with red-flag appointments taking in excess of 14 weeks. Although the autumn Budget has been helpful, can the Minister confirm whether conversations are happening with the Treasury to ask for transformational money to help us transform our health service, so that cancer wait times and medical pathways can be improved once and for all?</w:t>
      </w:r>
    </w:p>
    <w:p/>
    <w:p>
      <w:r>
        <w:rPr>
          <w:b/>
          <w:color w:val="1A4A6E"/>
          <w:sz w:val="22"/>
        </w:rPr>
        <w:t>Hilary Benn</w:t>
      </w:r>
    </w:p>
    <w:p>
      <w:r>
        <w:rPr>
          <w:sz w:val="22"/>
        </w:rPr>
        <w:t>Like the whole House, I share the hon. Member’s wish to improve cancer treatment and cancer waiting times for those who are currently waiting too long. There is the public services transformation fund, and the first phase of projects was funded last year. Decisions are about to be taken on the second phase of funding, but as my hon. Friend the Member for Wirral West (Matthew Patrick) mentioned, there also needs to be reform of the way in which the health service works. We are seeing progress under Mike Nesbitt’s leadership, and we need to see more.</w:t>
      </w:r>
    </w:p>
    <w:p/>
    <w:p>
      <w:r>
        <w:rPr>
          <w:b/>
          <w:color w:val="1A4A6E"/>
          <w:sz w:val="22"/>
        </w:rPr>
        <w:t>Speaker</w:t>
      </w:r>
    </w:p>
    <w:p>
      <w:r>
        <w:rPr>
          <w:sz w:val="22"/>
        </w:rPr>
        <w:t>I call the shadow Minister—welcome.</w:t>
      </w:r>
    </w:p>
    <w:p/>
    <w:p>
      <w:r>
        <w:rPr>
          <w:b/>
          <w:color w:val="1A4A6E"/>
          <w:sz w:val="22"/>
        </w:rPr>
        <w:t>Charlie Dewhirst (Con)</w:t>
      </w:r>
    </w:p>
    <w:p>
      <w:r>
        <w:rPr>
          <w:sz w:val="22"/>
        </w:rPr>
        <w:t>The increase in national insurance contributions is having a devastating impact on the hospitality sector in Northern Ireland, with over a quarter of businesses reporting losses and a further 20% only breaking even. How is the Northern Ireland Executive expected to achieve their target of doubling tourism in the next 10 years if the Chancellor of the Exchequer is putting pubs, restaurants and hotels out of business?</w:t>
      </w:r>
    </w:p>
    <w:p/>
    <w:p>
      <w:r>
        <w:rPr>
          <w:b/>
          <w:color w:val="1A4A6E"/>
          <w:sz w:val="22"/>
        </w:rPr>
        <w:t>Hilary Benn</w:t>
      </w:r>
    </w:p>
    <w:p>
      <w:r>
        <w:rPr>
          <w:sz w:val="22"/>
        </w:rPr>
        <w:t>The increase in national insurance was a decision that the Government took to deal with the inheritance left by the last Government. [ Interruption. ] That is a fact, and no one can argue that it is not the case. We needed to put the economy on a stable footing. The fact that the Northern Ireland economy is growing, and that Northern Ireland has the lowest unemployment in the United Kingdom, is a sign of the fundamental strength of the economy in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