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11 December 2025  ·  Commons  ·  Oral Questions</w:t>
      </w:r>
    </w:p>
    <w:p>
      <w:r>
        <w:rPr>
          <w:b/>
        </w:rPr>
        <w:t xml:space="preserve">Policy areas: </w:t>
      </w:r>
      <w:r>
        <w:rPr>
          <w:sz w:val="20"/>
        </w:rPr>
        <w:t>Business and industry, Economy, Energy, Trade</w:t>
      </w:r>
    </w:p>
    <w:p>
      <w:r>
        <w:rPr>
          <w:b/>
        </w:rPr>
        <w:t xml:space="preserve">Topics: </w:t>
      </w:r>
      <w:r>
        <w:rPr>
          <w:sz w:val="20"/>
        </w:rPr>
        <w:t>critical minerals strategy, floating offshore wind, fraudulent chargebacks, small modular reactors, steel strategy</w:t>
      </w:r>
    </w:p>
    <w:p>
      <w:r>
        <w:rPr>
          <w:b/>
        </w:rPr>
        <w:t xml:space="preserve">Source: </w:t>
      </w:r>
      <w:r>
        <w:rPr>
          <w:sz w:val="20"/>
        </w:rPr>
        <w:t>https://hansard.parliament.uk/Commons/2025-12-11/debates/912B2E88-8476-47AE-B6B7-318C93C146B3/TopicalQuestions</w:t>
      </w:r>
    </w:p>
    <w:p/>
    <w:p>
      <w:r>
        <w:rPr>
          <w:b/>
          <w:color w:val="1A4A6E"/>
          <w:sz w:val="22"/>
        </w:rPr>
        <w:t>Bobby Dean (LD)</w:t>
      </w:r>
    </w:p>
    <w:p>
      <w:r>
        <w:rPr>
          <w:sz w:val="22"/>
        </w:rPr>
        <w:t>T1. If he will make a statement on his departmental responsibilities.</w:t>
      </w:r>
    </w:p>
    <w:p/>
    <w:p>
      <w:r>
        <w:rPr>
          <w:b/>
          <w:color w:val="1A4A6E"/>
          <w:sz w:val="22"/>
        </w:rPr>
        <w:t>Chris Bryant (The Minister of State, Department for Business and Trade)</w:t>
      </w:r>
    </w:p>
    <w:p>
      <w:r>
        <w:rPr>
          <w:sz w:val="22"/>
        </w:rPr>
        <w:t>I apologise on behalf of the Secretary of State, who is striking deals in the United States of America. In recent weeks, we have announced £2.5 billion of investment in the UK’s first small modular reactor site at Wylfa, launched a critical minerals strategy and done a deal with the US on pharmaceuticals.</w:t>
      </w:r>
    </w:p>
    <w:p>
      <w:r>
        <w:rPr>
          <w:sz w:val="22"/>
        </w:rPr>
        <w:t>Mr Speaker, in true Christmas spirit, I can assure you as Trade Minister that there is no tariff on gold, frankincense or myrrh, and Santa Claus can travel freely without a visa—although apparently, he knows when you’ve been bad or good, so be good for goodness’ sake!</w:t>
      </w:r>
    </w:p>
    <w:p/>
    <w:p>
      <w:r>
        <w:rPr>
          <w:b/>
          <w:color w:val="1A4A6E"/>
          <w:sz w:val="22"/>
        </w:rPr>
        <w:t>Speaker</w:t>
      </w:r>
    </w:p>
    <w:p>
      <w:r>
        <w:rPr>
          <w:sz w:val="22"/>
        </w:rPr>
        <w:t>In which case, Bobby Dean will be.</w:t>
      </w:r>
    </w:p>
    <w:p/>
    <w:p>
      <w:r>
        <w:rPr>
          <w:b/>
          <w:color w:val="1A4A6E"/>
          <w:sz w:val="22"/>
        </w:rPr>
        <w:t>Bobby Dean</w:t>
      </w:r>
    </w:p>
    <w:p>
      <w:r>
        <w:rPr>
          <w:sz w:val="22"/>
        </w:rPr>
        <w:t>Thank you, Mr Speaker. As you probably know, south London is wonderful, but you may not know that it is one of the UK’s largest regional economies. Last week my local council, the London borough of Sutton, launched its economic growth plan, inviting businesses to take advantage of opportunities in the area. Will the Minister meet me and the local council leader to connect the business community with all the opportunities that exist in my borough?</w:t>
      </w:r>
    </w:p>
    <w:p/>
    <w:p>
      <w:r>
        <w:rPr>
          <w:b/>
          <w:color w:val="1A4A6E"/>
          <w:sz w:val="22"/>
        </w:rPr>
        <w:t>Chris Bryant</w:t>
      </w:r>
    </w:p>
    <w:p>
      <w:r>
        <w:rPr>
          <w:sz w:val="22"/>
        </w:rPr>
        <w:t>Yes.</w:t>
      </w:r>
    </w:p>
    <w:p/>
    <w:p>
      <w:r>
        <w:rPr>
          <w:b/>
          <w:color w:val="1A4A6E"/>
          <w:sz w:val="22"/>
        </w:rPr>
        <w:t>Jayne Kirkham (Lab/Co-op)</w:t>
      </w:r>
    </w:p>
    <w:p>
      <w:r>
        <w:rPr>
          <w:sz w:val="22"/>
        </w:rPr>
        <w:t>T2. I welcome the Chancellor’s announcement of the £30 million Kernow industrial fund, and the fantastic critical minerals strategy. With the pipeline of floating offshore wind projects in the Celtic sea, it is vital that we invest in Cornish supply chains and infra- structure. In my constituency, we have brilliant supply businesses that are able to use the Crown Estate and GB Energy accelerator plans. However, training provider capacity, the need to upgrade infrastructure such as ports in advance of flow coming on line, and the delay in getting the floating offshore wind test and demo models in the Celtic sea up and running, is hampering progress. Will the Minister please outline—</w:t>
      </w:r>
    </w:p>
    <w:p/>
    <w:p>
      <w:r>
        <w:rPr>
          <w:b/>
          <w:color w:val="1A4A6E"/>
          <w:sz w:val="22"/>
        </w:rPr>
        <w:t>Speaker</w:t>
      </w:r>
    </w:p>
    <w:p>
      <w:r>
        <w:rPr>
          <w:sz w:val="22"/>
        </w:rPr>
        <w:t>Order. One of us is going to have to sit down. Please, it is topicals and I have some Members who did not get in before you. You’ve got to help them, please.</w:t>
      </w:r>
    </w:p>
    <w:p/>
    <w:p>
      <w:r>
        <w:rPr>
          <w:b/>
          <w:color w:val="1A4A6E"/>
          <w:sz w:val="22"/>
        </w:rPr>
        <w:t>Chris McDonald (The Parliamentary Under-Secretary of State for Business and Trade)</w:t>
      </w:r>
    </w:p>
    <w:p>
      <w:r>
        <w:rPr>
          <w:sz w:val="22"/>
        </w:rPr>
        <w:t>I thank my hon. Friend for her question, and for so kindly hosting me on a trip to Falmouth port, where I saw for myself the great potential in her constituency for critical minerals and floating offshore wind. I recognise the skills issue, and the Government are supporting the sector through the Government’s clean energy jobs plan and another £180 million for demonstration projects. She should be assured that I have raised the potential of Falmouth, particularly the extensive anchorage there, with both the National Wealth Fund and the Crown Estate.</w:t>
      </w:r>
    </w:p>
    <w:p/>
    <w:p>
      <w:r>
        <w:rPr>
          <w:b/>
          <w:color w:val="1A4A6E"/>
          <w:sz w:val="22"/>
        </w:rPr>
        <w:t>Speaker</w:t>
      </w:r>
    </w:p>
    <w:p>
      <w:r>
        <w:rPr>
          <w:sz w:val="22"/>
        </w:rPr>
        <w:t>I call the shadow Secretary of State, Andrew Griffith.</w:t>
      </w:r>
    </w:p>
    <w:p/>
    <w:p>
      <w:r>
        <w:rPr>
          <w:b/>
          <w:color w:val="1A4A6E"/>
          <w:sz w:val="22"/>
        </w:rPr>
        <w:t>Andrew Griffith (Con)</w:t>
      </w:r>
    </w:p>
    <w:p>
      <w:r>
        <w:rPr>
          <w:sz w:val="22"/>
        </w:rPr>
        <w:t>Labour’s steel strategy was originally promised in spring 2025, but yesterday we learned from a written ministerial statement, snuck out without Ministers coming to the House, that the strategy will now not be published in 2025 at all—it is more likely to be spring 2026. We have no steel strategy after 18 months, there is no sight of the US tariff agreement on steel that the Prime Minister claimed to have on 8 May, and no deal with the Chinese owners of British Steel. Will the Minister give the sector the Christmas present that it wants and publish the steel strategy?</w:t>
      </w:r>
    </w:p>
    <w:p/>
    <w:p>
      <w:r>
        <w:rPr>
          <w:b/>
          <w:color w:val="1A4A6E"/>
          <w:sz w:val="22"/>
        </w:rPr>
        <w:t>Chris Bryant</w:t>
      </w:r>
    </w:p>
    <w:p>
      <w:r>
        <w:rPr>
          <w:sz w:val="22"/>
        </w:rPr>
        <w:t>It is a bit of a cheek, isn’t it, the Conservatives coming and talking about a steel strategy when they had absolutely no strategy and did not even choose to go and visit some of the steelworks that we are talking about. There will be a steel strategy. The Under-Secretary of State for Business and Trade (Chris McDonald) has been having discussions with trade unions and industry, both downstream and the producers, and we will be producing a comprehensive steel strategy very soon. I am happy to deal with the tariff issues if there is a little time later.</w:t>
      </w:r>
    </w:p>
    <w:p/>
    <w:p>
      <w:r>
        <w:rPr>
          <w:b/>
          <w:color w:val="1A4A6E"/>
          <w:sz w:val="22"/>
        </w:rPr>
        <w:t>Michael Payne (Lab)</w:t>
      </w:r>
    </w:p>
    <w:p>
      <w:r>
        <w:rPr>
          <w:sz w:val="22"/>
        </w:rPr>
        <w:t>T5. I recently visited Boutique Flowers on Carlton Hill in Gedling, which is a brilliant local business owned by Sally and Tina. They told me that they are losing thousands of pounds as a result of fraudulent chargebacks, and many small businesses are facing the same issue across the country. Will the Minister work with small businesses, banks, and payment providers to reform the chargeback system and put an end to this growing fraud scandal that is hitting small businesses across the country?</w:t>
      </w:r>
    </w:p>
    <w:p/>
    <w:p>
      <w:r>
        <w:rPr>
          <w:b/>
          <w:color w:val="1A4A6E"/>
          <w:sz w:val="22"/>
        </w:rPr>
        <w:t>Blair McDougall (The Parliamentary Under-Secretary of State for Business and Trade)</w:t>
      </w:r>
    </w:p>
    <w:p>
      <w:r>
        <w:rPr>
          <w:sz w:val="22"/>
        </w:rPr>
        <w:t>I thank Boutique Flowers for everything that it contributes to my hon. Friend’s local community. That sort of fraud is galling when someone is trying to keep a local business going, and colleagues in the Home Office and my Department are working on a new expanded fraud strategy to be published early next year. I will make sure that the experience of his constituents is fed in to that strategy.</w:t>
      </w:r>
    </w:p>
    <w:p/>
    <w:p>
      <w:r>
        <w:rPr>
          <w:b/>
          <w:color w:val="1A4A6E"/>
          <w:sz w:val="22"/>
        </w:rPr>
        <w:t>James MacCleary (LD)</w:t>
      </w:r>
    </w:p>
    <w:p>
      <w:r>
        <w:rPr>
          <w:sz w:val="22"/>
        </w:rPr>
        <w:t>T3. A local restaurateur who operates in the village of Alfriston in my constituency recently came to see me at an advice surgery to talk about the challenges he faces, including increased national insurance costs, the minimum wage, sky-high business rates and rent, and ever increasing energy and utility costs. Most months he struggles to turn a profit at all. I recently heard a similar story from the landlords at the Elephant &amp;amp; Castle pub. Does the Minister understand that these Government policies are making it impossible for small businesses such as those to succeed, and will she meet hospitality businesses in my constituency to learn more?</w:t>
      </w:r>
    </w:p>
    <w:p/>
    <w:p>
      <w:r>
        <w:rPr>
          <w:b/>
          <w:color w:val="1A4A6E"/>
          <w:sz w:val="22"/>
        </w:rPr>
        <w:t>Kate Dearden (The Parliamentary Under-Secretary of State for Business and Trade)</w:t>
      </w:r>
    </w:p>
    <w:p>
      <w:r>
        <w:rPr>
          <w:sz w:val="22"/>
        </w:rPr>
        <w:t>I thank the hon. Gentleman for raising those issues. I am more than happy to meet representatives from the hospitality sector and industries across the country to understand their questions and the challenges they face. We are committed to supporting them as a vital sector for our economy, our local communities, and this country, and we want them to thrive.</w:t>
      </w:r>
    </w:p>
    <w:p/>
    <w:p>
      <w:r>
        <w:rPr>
          <w:b/>
          <w:color w:val="1A4A6E"/>
          <w:sz w:val="22"/>
        </w:rPr>
        <w:t>Chris Hinchliff (Lab)</w:t>
      </w:r>
    </w:p>
    <w:p>
      <w:r>
        <w:rPr>
          <w:sz w:val="22"/>
        </w:rPr>
        <w:t>T6. I thank the Minister for meeting me recently to discuss the campaign for Hugh’s law and the Government’s plan to consult on support for families with seriously ill children. One parent recently told me,“our savings disappeared under the cost of surviving”,while their disability living allowance took six months to be approved. No parents in this country should face financial ruin while their child fights for their life. Does the Minister agree that the provisions for Hugh’s law must form their own chapter in the carer’s leave review?</w:t>
      </w:r>
    </w:p>
    <w:p/>
    <w:p>
      <w:r>
        <w:rPr>
          <w:b/>
          <w:color w:val="1A4A6E"/>
          <w:sz w:val="22"/>
        </w:rPr>
        <w:t>Kate Dearden</w:t>
      </w:r>
    </w:p>
    <w:p>
      <w:r>
        <w:rPr>
          <w:sz w:val="22"/>
        </w:rPr>
        <w:t>I thank my hon. Friend for his engagement with me and the Department. I pay tribute to Ceri and Frances for their incredible campaigns and work raising awareness in memory of their son, Hugh. I am happy to plan for Hugh’s law to have a separate chapter in the consultation and to work with my hon. Friend its development. The consultation should provide the opportunity to highlight the specific circumstances in which parents find themselves.</w:t>
      </w:r>
    </w:p>
    <w:p/>
    <w:p>
      <w:r>
        <w:rPr>
          <w:b/>
          <w:color w:val="1A4A6E"/>
          <w:sz w:val="22"/>
        </w:rPr>
        <w:t>Mike Wood (Con)</w:t>
      </w:r>
    </w:p>
    <w:p>
      <w:r>
        <w:rPr>
          <w:sz w:val="22"/>
        </w:rPr>
        <w:t>T4. The Minister knows the Westgate pub in her constituency well. It has seen its rateable value go up from £10,500 to £20,000, which means a rates rise of £2,400 once the temporary transitional relief expires. We know that Harrods is getting a £1 million business rate cut, so will the pubs and hospitality Minister stand up not only for her pubs, but for pubs across the country that have been hammered by these rises, by challenging the Chancellor to deliver on her claim of permanently lower business rate bills?</w:t>
      </w:r>
    </w:p>
    <w:p/>
    <w:p>
      <w:r>
        <w:rPr>
          <w:b/>
          <w:color w:val="1A4A6E"/>
          <w:sz w:val="22"/>
        </w:rPr>
        <w:t>Kate Dearden</w:t>
      </w:r>
    </w:p>
    <w:p>
      <w:r>
        <w:rPr>
          <w:sz w:val="22"/>
        </w:rPr>
        <w:t>I thank the hon. Gentleman for highlighting Halifax and the brilliant pubs in my constituency that I have been delighted to work with since I was elected last year. I will continue to work with and listen to them. He highlights the difference in the agenda and priorities of our parties: we can provide businesses in our brilliant hospitality sector, especially our pubs, with support. He has heard from the Dispatch Box about my determination and commitment to work closely with the hospitality sector on the transitional rate relief and to provide the support that they need.</w:t>
      </w:r>
    </w:p>
    <w:p/>
    <w:p>
      <w:r>
        <w:rPr>
          <w:b/>
          <w:color w:val="1A4A6E"/>
          <w:sz w:val="22"/>
        </w:rPr>
        <w:t>Justin Madders (Lab)</w:t>
      </w:r>
    </w:p>
    <w:p>
      <w:r>
        <w:rPr>
          <w:sz w:val="22"/>
        </w:rPr>
        <w:t>T7. I am sure the Department will be aware of the coverage this week of some harrowing stories about the treatment of Vodafone franchisees. Without asking Ministers to comment on specific cases, they will no doubt recognise the power imbalance in that relationship. Will they consider looking at measures to redress that imbalance, perhaps through a statutory code of practice or a national arbitration system?</w:t>
      </w:r>
    </w:p>
    <w:p/>
    <w:p>
      <w:r>
        <w:rPr>
          <w:b/>
          <w:color w:val="1A4A6E"/>
          <w:sz w:val="22"/>
        </w:rPr>
        <w:t>Chris Bryant</w:t>
      </w:r>
    </w:p>
    <w:p>
      <w:r>
        <w:rPr>
          <w:sz w:val="22"/>
        </w:rPr>
        <w:t>I pay tribute to my hon. Friend’s work in the Department; he is much missed, particularly by many of the civil servants and those who worked with him. I am happy to sit down with him and discuss whether we can bring forward specific proposals that would redress that imbalance.</w:t>
      </w:r>
    </w:p>
    <w:p/>
    <w:p>
      <w:r>
        <w:rPr>
          <w:b/>
          <w:color w:val="1A4A6E"/>
          <w:sz w:val="22"/>
        </w:rPr>
        <w:t>Alison Griffiths (Con)</w:t>
      </w:r>
    </w:p>
    <w:p>
      <w:r>
        <w:rPr>
          <w:sz w:val="22"/>
        </w:rPr>
        <w:t>T8. Ahead of Small Business Saturday, I visited Armen at Rose Green Hardware. He told me that it has never been as tough to run a small business as it is under this Labour Government. Does the Minister believe that removing business rates relief will make things any easier?</w:t>
      </w:r>
    </w:p>
    <w:p/>
    <w:p>
      <w:r>
        <w:rPr>
          <w:b/>
          <w:color w:val="1A4A6E"/>
          <w:sz w:val="22"/>
        </w:rPr>
        <w:t>Blair McDougall</w:t>
      </w:r>
    </w:p>
    <w:p>
      <w:r>
        <w:rPr>
          <w:sz w:val="22"/>
        </w:rPr>
        <w:t>The hon. Lady intervened on me to make a similar point in yesterday’s debate. She and her party knew that the transitional covid relief was coming to end and that revaluation was coming, because that had been agreed when the Conservatives were in Government. The difference with this Government is that we have put in more than £4 billion to cushion that transition. That shows our support for small businesses, versus them being thrown overboard by her party when they were in government.</w:t>
      </w:r>
    </w:p>
    <w:p/>
    <w:p>
      <w:r>
        <w:rPr>
          <w:b/>
          <w:color w:val="1A4A6E"/>
          <w:sz w:val="22"/>
        </w:rPr>
        <w:t>Liz Twist (Lab)</w:t>
      </w:r>
    </w:p>
    <w:p>
      <w:r>
        <w:rPr>
          <w:sz w:val="22"/>
        </w:rPr>
        <w:t>Earlier this year, 150,000 workers across the north-east benefited from the increase in the national minimum wage, with another increase due in April as a result of the Budget. However, it is important that these increases are actually applied, so the Minister set out what steps she is taking to ensure that employers comply?</w:t>
      </w:r>
    </w:p>
    <w:p/>
    <w:p>
      <w:r>
        <w:rPr>
          <w:b/>
          <w:color w:val="1A4A6E"/>
          <w:sz w:val="22"/>
        </w:rPr>
        <w:t>Kate Dearden</w:t>
      </w:r>
    </w:p>
    <w:p>
      <w:r>
        <w:rPr>
          <w:sz w:val="22"/>
        </w:rPr>
        <w:t>I completely agree with my hon. Friend that it is important that her constituents see that increase in the hourly rate of the minimum wage and national living wage. That is in stark contrast to the Leader of the Opposition, who has said that the minimum wage should not go any higher. Our commitment further demonstrates that this Government are on the side of the working people. We will run a campaign to help employers understand their responsibilities and to ensure that workers across the country know what they are entitled to. There is a real opportunity with our fair work agency, and I would be delighted to work with her closely on that.</w:t>
      </w:r>
    </w:p>
    <w:p/>
    <w:p>
      <w:r>
        <w:rPr>
          <w:b/>
          <w:color w:val="1A4A6E"/>
          <w:sz w:val="22"/>
        </w:rPr>
        <w:t>Christine Jardine (LD)</w:t>
      </w:r>
    </w:p>
    <w:p>
      <w:r>
        <w:rPr>
          <w:sz w:val="22"/>
        </w:rPr>
        <w:t>T9. Retail is Scotland’s largest private sector employer, but businesses do not receive the same sort of business rates relief as those in the rest of the UK, which puts them at a disadvantage. A group of Scottish retailers recently wrote to the Scottish Government asking for this relief in the Scottish Budget. Will the Minister join me in pressing for that action, and pass the message on to other Ministers to mention in their discussions with the Scottish Government?</w:t>
      </w:r>
    </w:p>
    <w:p/>
    <w:p>
      <w:r>
        <w:rPr>
          <w:b/>
          <w:color w:val="1A4A6E"/>
          <w:sz w:val="22"/>
        </w:rPr>
        <w:t>Blair McDougall</w:t>
      </w:r>
    </w:p>
    <w:p>
      <w:r>
        <w:rPr>
          <w:sz w:val="22"/>
        </w:rPr>
        <w:t>I am happy to join the hon. Lady in pressing for that action. It is a running theme that when we in this place vote to introduce more support, the money goes through to the Scottish Government but is not passed on to grassroots communities around the country. The question that she asks is the same as that asked by constituents in my area: where has all that money gone?</w:t>
      </w:r>
    </w:p>
    <w:p/>
    <w:p>
      <w:r>
        <w:rPr>
          <w:b/>
          <w:color w:val="1A4A6E"/>
          <w:sz w:val="22"/>
        </w:rPr>
        <w:t>Lauren Sullivan (Lab)</w:t>
      </w:r>
    </w:p>
    <w:p>
      <w:r>
        <w:rPr>
          <w:sz w:val="22"/>
        </w:rPr>
        <w:t>The loss of the Gravesend to Tilbury ferry has had a detrimental impact on our high street, with businesses reporting a fall in footfall. Will the Minister meet me to advise on any potential capital revenue grants that could unlock growth in this area and the wider Thames estuary?</w:t>
      </w:r>
    </w:p>
    <w:p/>
    <w:p>
      <w:r>
        <w:rPr>
          <w:b/>
          <w:color w:val="1A4A6E"/>
          <w:sz w:val="22"/>
        </w:rPr>
        <w:t>Chris Bryant</w:t>
      </w:r>
    </w:p>
    <w:p>
      <w:r>
        <w:rPr>
          <w:sz w:val="22"/>
        </w:rPr>
        <w:t>I am very happy to meet my hon. Friend. The high street is a really important part of ensuring that we have economic growth across the whole of the United Kingdom, rather than just in some parts of it. One of the things we have been looking at is the fact that when a high street has a cinema, that often makes it a place that people want to go to, and it gives a sense of pride in place. That is why the Pride in Place investment that we have made is so important.</w:t>
      </w:r>
    </w:p>
    <w:p/>
    <w:p>
      <w:r>
        <w:rPr>
          <w:b/>
          <w:color w:val="1A4A6E"/>
          <w:sz w:val="22"/>
        </w:rPr>
        <w:t>Rebecca Smith (Con)</w:t>
      </w:r>
    </w:p>
    <w:p>
      <w:r>
        <w:rPr>
          <w:sz w:val="22"/>
        </w:rPr>
        <w:t>T10. What would the Minister say to businesses such as the Rusty Tractor Farm Café in my constituency? It is already paying long-term staff above the minimum wage, and it is now faced with an inflated wage bill, as it has to increase the minimum wage for its young staff, and potentially inexperienced staff, while also increasing all other wages proportionately.</w:t>
      </w:r>
    </w:p>
    <w:p/>
    <w:p>
      <w:r>
        <w:rPr>
          <w:b/>
          <w:color w:val="1A4A6E"/>
          <w:sz w:val="22"/>
        </w:rPr>
        <w:t>Chris Bryant</w:t>
      </w:r>
    </w:p>
    <w:p>
      <w:r>
        <w:rPr>
          <w:sz w:val="22"/>
        </w:rPr>
        <w:t>I backed the national minimum wage. Because I have been here since the time of Queen Victoria, I remember a time when the Conservative party—backed by the Lib Dems, incidentally—held out completely against the idea of a national minimum wage. If we are going to build successful businesses in this country, it is important that we have a national minimum wage that really pays the bills and enables people to put food on the table for their kids.</w:t>
      </w:r>
    </w:p>
    <w:p/>
    <w:p>
      <w:r>
        <w:rPr>
          <w:b/>
          <w:color w:val="1A4A6E"/>
          <w:sz w:val="22"/>
        </w:rPr>
        <w:t>Speaker</w:t>
      </w:r>
    </w:p>
    <w:p>
      <w:r>
        <w:rPr>
          <w:sz w:val="22"/>
        </w:rPr>
        <w:t>I call the Chair of the Business and Trade Committee.</w:t>
      </w:r>
    </w:p>
    <w:p/>
    <w:p>
      <w:r>
        <w:rPr>
          <w:b/>
          <w:color w:val="1A4A6E"/>
          <w:sz w:val="22"/>
        </w:rPr>
        <w:t>Liam Byrne (Lab)</w:t>
      </w:r>
    </w:p>
    <w:p>
      <w:r>
        <w:rPr>
          <w:sz w:val="22"/>
        </w:rPr>
        <w:t>May I welcome the deal with the United States to set zero tariffs on pharmaceutical exports? Together with the British Business Bank’s investment of £100 million in biotech, that is a real boost. However, the US offer was for just three years, whereas the price adjustment we have promised for the NHS is permanent. When the Secretary of State met the Secretary of Commerce and the United States Trade Representative in America last night, what assurance did he get that the Americans will not come back and reimpose tariffs on UK pharmaceuticals in three years’ time?</w:t>
      </w:r>
    </w:p>
    <w:p/>
    <w:p>
      <w:r>
        <w:rPr>
          <w:b/>
          <w:color w:val="1A4A6E"/>
          <w:sz w:val="22"/>
        </w:rPr>
        <w:t>Chris Bryant</w:t>
      </w:r>
    </w:p>
    <w:p>
      <w:r>
        <w:rPr>
          <w:sz w:val="22"/>
        </w:rPr>
        <w:t>I completely agree with the Chair of the Business and Trade Committee; this is a really good deal in many ways, not least because, as somebody who has benefited from medical advances that have happened in the past few years—I received immunotherapy that had been licensed only a week before I went to the GP with my stage 3 melanoma in 2019—I know how important it is not only that the UK has a strong life sciences sector, but that people can access those drugs through the system in the UK. I think this is a good deal. I am afraid I cannot answer his precise question about what conversations the Secretary of State had last night, because I was having discussions with another country about another deal, which we might be able to announce very soon.</w:t>
      </w:r>
    </w:p>
    <w:p/>
    <w:p>
      <w:r>
        <w:rPr>
          <w:b/>
          <w:color w:val="1A4A6E"/>
          <w:sz w:val="22"/>
        </w:rPr>
        <w:t>Alison Bennett (LD)</w:t>
      </w:r>
    </w:p>
    <w:p>
      <w:r>
        <w:rPr>
          <w:sz w:val="22"/>
        </w:rPr>
        <w:t>I welcomed with interest the Minister’s earlier comments about support for the aviation sector. Let me give an example of how Brexit is damaging aviation in my constituency. CAE trains pilots, but at the moment it cannot bring in all the examiners it needs, so instead it has invested in Vienna. When will the Government decide that they need to join Lib Dem calls for a customs union?</w:t>
      </w:r>
    </w:p>
    <w:p/>
    <w:p>
      <w:r>
        <w:rPr>
          <w:b/>
          <w:color w:val="1A4A6E"/>
          <w:sz w:val="22"/>
        </w:rPr>
        <w:t>Chris Bryant</w:t>
      </w:r>
    </w:p>
    <w:p>
      <w:r>
        <w:rPr>
          <w:sz w:val="22"/>
        </w:rPr>
        <w:t>I have already said that we will not be joining Lib Dem calls, but we will try to sort out all the issues about frictionless trade that exist. The hon. Lady is right about the aviation industry. It was a delight for me to be able to go to Dubai and help support the bid from Airbus and Rolls-Royce to be able to sell planes that are 30% made in the UK to airlines around the world. The aviation industry is a really important part of our manufacturing base, and we will support it.</w:t>
      </w:r>
    </w:p>
    <w:p/>
    <w:p>
      <w:r>
        <w:rPr>
          <w:b/>
          <w:color w:val="1A4A6E"/>
          <w:sz w:val="22"/>
        </w:rPr>
        <w:t>Rachel Taylor (Lab)</w:t>
      </w:r>
    </w:p>
    <w:p>
      <w:r>
        <w:rPr>
          <w:sz w:val="22"/>
        </w:rPr>
        <w:t>I got the chance to do some essential Christmas shopping on small business Saturday last week. I bought cakes from Gayton’s and a wreath from the Flower House, and I managed to get in my Christmas turkey order at Bates in Atherstone. Can the Minister tell us what extra support he will provide to small retail businesses in North Warwickshire and Bedworth and across the country?</w:t>
      </w:r>
    </w:p>
    <w:p/>
    <w:p>
      <w:r>
        <w:rPr>
          <w:b/>
          <w:color w:val="1A4A6E"/>
          <w:sz w:val="22"/>
        </w:rPr>
        <w:t>Blair McDougall</w:t>
      </w:r>
    </w:p>
    <w:p>
      <w:r>
        <w:rPr>
          <w:sz w:val="22"/>
        </w:rPr>
        <w:t>I, too, enjoyed small business Saturday; I got to return to Beveridge fishmongers in Giffnock in my constituency, where I used to work. According to Small Business Britain, the boost given by small business Saturday has been the biggest in six years, so there is real room for optimism for small businesses as we go into the new year. Through the small business strategy, increasing access to finance, cutting red tape and ensuring that we tackle late payments, we will support small businesses in my hon. Friend’s constituency and across the UK.</w:t>
      </w:r>
    </w:p>
    <w:p/>
    <w:p>
      <w:r>
        <w:rPr>
          <w:b/>
          <w:color w:val="1A4A6E"/>
          <w:sz w:val="22"/>
        </w:rPr>
        <w:t>Lincoln Jopp (Con)</w:t>
      </w:r>
    </w:p>
    <w:p>
      <w:r>
        <w:rPr>
          <w:sz w:val="22"/>
        </w:rPr>
        <w:t>The Minister’s magnificent waistcoat reminds me that last night I was at the grand opening of Tulip Treasures Florist on Shepperton high street in my constituency. Will the Minister wish young Rhiannon, who is taking that brave step, every success in her endeavours?</w:t>
      </w:r>
    </w:p>
    <w:p/>
    <w:p>
      <w:r>
        <w:rPr>
          <w:b/>
          <w:color w:val="1A4A6E"/>
          <w:sz w:val="22"/>
        </w:rPr>
        <w:t>Chris Bryant</w:t>
      </w:r>
    </w:p>
    <w:p>
      <w:r>
        <w:rPr>
          <w:sz w:val="22"/>
        </w:rPr>
        <w:t>I wish Rhiannon every success in her endeavours, not least because one of the problems provided by Brexit affects florists up and down the country. Some 80% of the flowers sold by florists in the UK come from, or through, the Netherlands, and when we sort out our sanitary and phytosanitary measures deal—which we hope to do very soon—it will be much more affordable for florists to be able to survive in this country. Of course, it is good to support British tailoring as well.</w:t>
      </w:r>
    </w:p>
    <w:p/>
    <w:p>
      <w:r>
        <w:rPr>
          <w:b/>
          <w:color w:val="1A4A6E"/>
          <w:sz w:val="22"/>
        </w:rPr>
        <w:t>Matt Western (Lab)</w:t>
      </w:r>
    </w:p>
    <w:p>
      <w:r>
        <w:rPr>
          <w:sz w:val="22"/>
        </w:rPr>
        <w:t>The UK-US economic prosperity deal was very welcome for the automotive sector, but there are some challenges for that sector. The current quota of 100,000 units and the quarterly thresholds are particularly difficult for small-volume and micro manufacturers, such as Aston Martin, McLaren and Morgan. What conversations are taking place between the US and the UK on those details?</w:t>
      </w:r>
    </w:p>
    <w:p/>
    <w:p>
      <w:r>
        <w:rPr>
          <w:b/>
          <w:color w:val="1A4A6E"/>
          <w:sz w:val="22"/>
        </w:rPr>
        <w:t>Chris McDonald</w:t>
      </w:r>
    </w:p>
    <w:p>
      <w:r>
        <w:rPr>
          <w:sz w:val="22"/>
        </w:rPr>
        <w:t>I certainly recognise the issue of the quota, and the importance of our small-volume manufacturers such as Aston Martin and McLaren. I met McLaren last week, I had a meeting with Aston Martin this week as part of the Automotive Council UK, and I will meet Aston Martin’s chief executive in the new year. This is perhaps a good opportunity to congratulate McLaren and Lando Norris on his outstanding win at the Formula 1 championship—only 35 men have won the F1 championship, and 11 of them have been British. The motorsport industry is a fine example of British engineering and British sportsmanship coming together.</w:t>
      </w:r>
    </w:p>
    <w:p/>
    <w:p>
      <w:r>
        <w:rPr>
          <w:b/>
          <w:color w:val="1A4A6E"/>
          <w:sz w:val="22"/>
        </w:rPr>
        <w:t>Jessica Morden (Lab)</w:t>
      </w:r>
    </w:p>
    <w:p>
      <w:r>
        <w:rPr>
          <w:sz w:val="22"/>
        </w:rPr>
        <w:t>Last week I met Community union representatives representing steelworkers across Wales, including in Llanwern— I draw attention to my entry in the Register of Members’ Financial Interests. They support the welcome movement on energy costs, and they know that the Government are working on procurement and that there will be a steel strategy, but the most urgent ask is on the EU’s steel import quotas and tariffs. Can the Minister please give us an update on those?</w:t>
      </w:r>
    </w:p>
    <w:p/>
    <w:p>
      <w:r>
        <w:rPr>
          <w:b/>
          <w:color w:val="1A4A6E"/>
          <w:sz w:val="22"/>
        </w:rPr>
        <w:t>Chris Bryant</w:t>
      </w:r>
    </w:p>
    <w:p>
      <w:r>
        <w:rPr>
          <w:sz w:val="22"/>
        </w:rPr>
        <w:t>My hon. Friend is quite right to raise the issue of Llanwern; sometimes we focus on some of the other steelworks in the UK, but this is about the whole sector. I met Commissioner Šefčovič yesterday; we are very much on the case of trying to sort out precisely where we land with the EU safeguard, but we also need to ensure that the UK has a steel safeguard after the end of June. We will do everything we can to ensure that we have a strong and prosperous steel sector across the whole of the UK, including in Llanwern. [ Official Report , 8 January 2026; Vol. 778, c. 3WC.] (Correction)</w:t>
      </w:r>
    </w:p>
    <w:p/>
    <w:p>
      <w:r>
        <w:rPr>
          <w:b/>
          <w:color w:val="1A4A6E"/>
          <w:sz w:val="22"/>
        </w:rPr>
        <w:t>Chris Webb (Lab)</w:t>
      </w:r>
    </w:p>
    <w:p>
      <w:r>
        <w:rPr>
          <w:sz w:val="22"/>
        </w:rPr>
        <w:t>Last weekend I attended Waterloo Road’s first ever winter wonderland Christmas lights switch-on, which was a fantastic celebration in the spirit of small business Saturday in the most deprived ward in our country. Those businesses told me on Saturday, as they have done many times, that they have been left behind for too long, and that the high street is suffering. Will the Minister meet me to discuss what we can do to support our high streets in the most deprived areas of this country?</w:t>
      </w:r>
    </w:p>
    <w:p/>
    <w:p>
      <w:r>
        <w:rPr>
          <w:b/>
          <w:color w:val="1A4A6E"/>
          <w:sz w:val="22"/>
        </w:rPr>
        <w:t>Blair McDougall</w:t>
      </w:r>
    </w:p>
    <w:p>
      <w:r>
        <w:rPr>
          <w:sz w:val="22"/>
        </w:rPr>
        <w:t>I am very happy to meet my hon. Friend to discuss that issue, and I know that he is a constant campaigner for small businesses in his constituency. In addition to my answer a moment ago about the measures within the business strategy, it is important to note that this has to be a cross-Government effort, including tackling issues such as bogus businesses and retail crime that have such an impact on the character of our high streets, as well as the footfall that ultimately leads to profitability for those small businesses.</w:t>
      </w:r>
    </w:p>
    <w:p/>
    <w:p>
      <w:r>
        <w:rPr>
          <w:b/>
          <w:color w:val="1A4A6E"/>
          <w:sz w:val="22"/>
        </w:rPr>
        <w:t>Sean Woodcock (Lab)</w:t>
      </w:r>
    </w:p>
    <w:p>
      <w:r>
        <w:rPr>
          <w:sz w:val="22"/>
        </w:rPr>
        <w:t>The Minister has rightly congratulated Lando Norris and McLaren on their victory in the Formula 1 championship at the weekend. Motorsport brings in an estimated £9 billion to the UK economy, along with high-skilled jobs, cultural soft power and so on. Will the Minister join me in commending the sector on its contribution to the wider UK economy, and perhaps join me in visiting one of the Formula 1 or motorsport teams in my constituency?</w:t>
      </w:r>
    </w:p>
    <w:p/>
    <w:p>
      <w:r>
        <w:rPr>
          <w:b/>
          <w:color w:val="1A4A6E"/>
          <w:sz w:val="22"/>
        </w:rPr>
        <w:t>Chris Bryant</w:t>
      </w:r>
    </w:p>
    <w:p>
      <w:r>
        <w:rPr>
          <w:sz w:val="22"/>
        </w:rPr>
        <w:t>My hon. Friend makes a very good point: advanced manufacturing and the creative industries come together in this area, because it is also about broadcasting. Those are two of the sectors in our industrial strategy that we are very keen to motor on with, and one or other of us in the ministerial team will be very happy to meet my hon. Friend’s constituents.</w:t>
      </w:r>
    </w:p>
    <w:p/>
    <w:p>
      <w:r>
        <w:rPr>
          <w:b/>
          <w:color w:val="1A4A6E"/>
          <w:sz w:val="22"/>
        </w:rPr>
        <w:t>Euan Stainbank (Lab)</w:t>
      </w:r>
    </w:p>
    <w:p>
      <w:r>
        <w:rPr>
          <w:sz w:val="22"/>
        </w:rPr>
        <w:t>I welcome the 340 jobs at Grangemouth announced this morning as a direct consequence of the investment made by this Labour Government and MiAlgae. [ Official Report , 15 December 2025; Vol. 777, c. 10WC.] (Correction) In less good news, the National Timber Group went into administration last month, making 500 workers across the country redundant. After five years at NTG, my constituent had her system access cut off, while working, with no warning, no process and no verbal communication. What dialogue have Ministers had with the administrators to ensure that a fair process is followed for NTG employees?</w:t>
      </w:r>
    </w:p>
    <w:p/>
    <w:p>
      <w:r>
        <w:rPr>
          <w:b/>
          <w:color w:val="1A4A6E"/>
          <w:sz w:val="22"/>
        </w:rPr>
        <w:t>Chris Bryant</w:t>
      </w:r>
    </w:p>
    <w:p>
      <w:r>
        <w:rPr>
          <w:sz w:val="22"/>
        </w:rPr>
        <w:t>I welcome my hon. Friend’s point, which is extremely well made. I am very happy to have a conversation with him afterwards about the precise nature of the discussions that are ongoing.</w:t>
      </w:r>
    </w:p>
    <w:p>
      <w:r>
        <w:rPr>
          <w:sz w:val="22"/>
        </w:rPr>
        <w:t>Finally, I too visited one of my small businesses on small business Saturday, a great cake shop called Only Crumbs. Sadly, under the Tories, that was all we ever got: only crumbs.</w:t>
      </w:r>
    </w:p>
    <w:p/>
    <w:p>
      <w:r>
        <w:rPr>
          <w:b/>
          <w:color w:val="1A4A6E"/>
          <w:sz w:val="22"/>
        </w:rPr>
        <w:t>Bobby Dean</w:t>
      </w:r>
    </w:p>
    <w:p>
      <w:r>
        <w:rPr>
          <w:sz w:val="22"/>
        </w:rPr>
        <w:t>On a point of order, Mr Speaker. The Minister indicated to the House that the Liberal Democrats were against the national minimum wage in the ’90s. My own memories are hazy, but I am reliably informed that that was not the case, so I hope the Minister will correct the record.</w:t>
      </w:r>
    </w:p>
    <w:p/>
    <w:p>
      <w:r>
        <w:rPr>
          <w:b/>
          <w:color w:val="1A4A6E"/>
          <w:sz w:val="22"/>
        </w:rPr>
        <w:t>Speaker</w:t>
      </w:r>
    </w:p>
    <w:p>
      <w:r>
        <w:rPr>
          <w:sz w:val="22"/>
        </w:rPr>
        <w:t>That is not a point of order, but you have certainly put it on the record. We will leave it at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