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10 September 2026  ·  Commons  ·  Oral Questions</w:t>
      </w:r>
    </w:p>
    <w:p>
      <w:r>
        <w:rPr>
          <w:b/>
        </w:rPr>
        <w:t xml:space="preserve">Policy areas: </w:t>
      </w:r>
      <w:r>
        <w:rPr>
          <w:sz w:val="20"/>
        </w:rPr>
        <w:t>Economy, Finance and taxation, Government and public administration, Welfare and benefits</w:t>
      </w:r>
    </w:p>
    <w:p>
      <w:r>
        <w:rPr>
          <w:b/>
        </w:rPr>
        <w:t xml:space="preserve">Topics: </w:t>
      </w:r>
      <w:r>
        <w:rPr>
          <w:sz w:val="20"/>
        </w:rPr>
        <w:t>contaminated blood compensation, infrastructure project delivery, judicial review reform, pension payment delays, reducing bureaucracy</w:t>
      </w:r>
    </w:p>
    <w:p>
      <w:r>
        <w:rPr>
          <w:b/>
        </w:rPr>
        <w:t xml:space="preserve">Source: </w:t>
      </w:r>
      <w:r>
        <w:rPr>
          <w:sz w:val="20"/>
        </w:rPr>
        <w:t>https://hansard.parliament.uk/Commons/2026-09-10/debates/55ACDD45-5FD8-418B-B01C-A1DDFC064A0D/TopicalQuestions</w:t>
      </w:r>
    </w:p>
    <w:p/>
    <w:p>
      <w:r>
        <w:rPr>
          <w:b/>
          <w:color w:val="1A4A6E"/>
          <w:sz w:val="22"/>
        </w:rPr>
        <w:t>Tom Gordon (LD)</w:t>
      </w:r>
    </w:p>
    <w:p>
      <w:r>
        <w:rPr>
          <w:sz w:val="22"/>
        </w:rPr>
        <w:t>T1. If she will make a statement on her departmental responsibilities.</w:t>
      </w:r>
    </w:p>
    <w:p/>
    <w:p>
      <w:r>
        <w:rPr>
          <w:b/>
          <w:color w:val="1A4A6E"/>
          <w:sz w:val="22"/>
        </w:rPr>
        <w:t>Louise Haigh (The Chancellor of the Duchy of Lancaster and Minister for the Cabinet Office)</w:t>
      </w:r>
    </w:p>
    <w:p>
      <w:r>
        <w:rPr>
          <w:sz w:val="22"/>
        </w:rPr>
        <w:t>For far too long, the state has found itself reaching for the comfort blanket of consultation, review and process. To deliver change at the pace and scale the public expect, my Department is stripping out needless bureaucracy. Between 2019 and 2023, the Government asked the public three times for their views on introducing legislation to microchip cats—you couldn’t make it up, Madam Deputy Speaker. If we cannot microchip cats without tying them up in red tape, it is little wonder the public have lost faith that the Government can deliver change. I am telling ministerial colleagues that consultations are not required, and we will introduce reforms to minimise the risk of judicial review. Once the necessary legislation has passed, transport, water and other major infrastructure projects will benefit from parliamentary authorisation. Governments are elected to lead, not to hide behind process. This Government will lead and put public control at the heart of our decision making.</w:t>
      </w:r>
    </w:p>
    <w:p/>
    <w:p>
      <w:r>
        <w:rPr>
          <w:b/>
          <w:color w:val="1A4A6E"/>
          <w:sz w:val="22"/>
        </w:rPr>
        <w:t>Tom Gordon</w:t>
      </w:r>
    </w:p>
    <w:p>
      <w:r>
        <w:rPr>
          <w:sz w:val="22"/>
        </w:rPr>
        <w:t>No sum of money can truly replace the loss of a loved one. On my summer supermarket surgery tour, I spoke to one constituent who lost his father as a result of contaminated blood products. He wanted me to ask the First Secretary of State about future scheduled payments. Will she consider index-linking compensation to inflation so that delay does not shrink the value of what families have been awarded?</w:t>
      </w:r>
    </w:p>
    <w:p/>
    <w:p>
      <w:r>
        <w:rPr>
          <w:b/>
          <w:color w:val="1A4A6E"/>
          <w:sz w:val="22"/>
        </w:rPr>
        <w:t>Louise Haigh</w:t>
      </w:r>
    </w:p>
    <w:p>
      <w:r>
        <w:rPr>
          <w:sz w:val="22"/>
        </w:rPr>
        <w:t>I am very sorry to hear about the appalling experience of the hon. Gentleman’s constituent. As was mentioned earlier in Cabinet questions, we have made considerable efforts to improve the scheme and ensure that constituents receive their compensation as quickly as possible. Reports are being laid in the House today, and we will consider the hon. Gentleman’s question as we go forward.</w:t>
      </w:r>
    </w:p>
    <w:p/>
    <w:p>
      <w:r>
        <w:rPr>
          <w:b/>
          <w:color w:val="1A4A6E"/>
          <w:sz w:val="22"/>
        </w:rPr>
        <w:t>Josh Dean (Lab)</w:t>
      </w:r>
    </w:p>
    <w:p>
      <w:r>
        <w:rPr>
          <w:sz w:val="22"/>
        </w:rPr>
        <w:t>T3. One of my constituents contacted me about her mother, who had worked for the Department for Work and Pensions since the age of 18 but sadly died before Capita released the pension she had earned through a lifetime of public service. Given the distress caused to families like hers by such delays, what steps is the Minister taking to ensure that civil servants receive their pension payments promptly upon retirement?</w:t>
      </w:r>
    </w:p>
    <w:p/>
    <w:p>
      <w:r>
        <w:rPr>
          <w:b/>
          <w:color w:val="1A4A6E"/>
          <w:sz w:val="22"/>
        </w:rPr>
        <w:t>Sally Jameson (The Parliamentary Secretary, Cabinet Office)</w:t>
      </w:r>
    </w:p>
    <w:p>
      <w:r>
        <w:rPr>
          <w:sz w:val="22"/>
        </w:rPr>
        <w:t>I thank my hon. Friend for raising that appalling case. Current service levels are completely unacceptable. We continue to use the most stringent commercial levers that we have under this contract, including withholding contractual payments. We have 147 surge staff deployed in this crisis. We will not be moving any of those team members until service levels are permanently fixed. If my hon. Friend would like to write to me, I will happily make sure that any of his future cases are looked at with urgency.</w:t>
      </w:r>
    </w:p>
    <w:p/>
    <w:p>
      <w:r>
        <w:rPr>
          <w:b/>
          <w:color w:val="1A4A6E"/>
          <w:sz w:val="22"/>
        </w:rPr>
        <w:t>Madam Deputy Speaker</w:t>
      </w:r>
    </w:p>
    <w:p>
      <w:r>
        <w:rPr>
          <w:sz w:val="22"/>
        </w:rPr>
        <w:t>I call the shadow Secretary of State.</w:t>
      </w:r>
    </w:p>
    <w:p/>
    <w:p>
      <w:r>
        <w:rPr>
          <w:b/>
          <w:color w:val="1A4A6E"/>
          <w:sz w:val="22"/>
        </w:rPr>
        <w:t>Alex Burghart (Con)</w:t>
      </w:r>
    </w:p>
    <w:p>
      <w:r>
        <w:rPr>
          <w:sz w:val="22"/>
        </w:rPr>
        <w:t>Over the summer, the Prime Minister announced that mayors will keep a proportion of income tax receipts. Why will mayors like Conservative Mayor Ben Houchen not be allowed to use that money to cut taxes or offer rebates to local residents and businesses?</w:t>
      </w:r>
    </w:p>
    <w:p/>
    <w:p>
      <w:r>
        <w:rPr>
          <w:b/>
          <w:color w:val="1A4A6E"/>
          <w:sz w:val="22"/>
        </w:rPr>
        <w:t>Louise Haigh</w:t>
      </w:r>
    </w:p>
    <w:p>
      <w:r>
        <w:rPr>
          <w:sz w:val="22"/>
        </w:rPr>
        <w:t>The Mayor of the Tees Valley Ben Houchen already has the ability to provide grants to businesses and communities. He is very welcome to do so with the considerable funding that he already receives.</w:t>
      </w:r>
    </w:p>
    <w:p/>
    <w:p>
      <w:r>
        <w:rPr>
          <w:b/>
          <w:color w:val="1A4A6E"/>
          <w:sz w:val="22"/>
        </w:rPr>
        <w:t>Alex Burghart</w:t>
      </w:r>
    </w:p>
    <w:p>
      <w:r>
        <w:rPr>
          <w:sz w:val="22"/>
        </w:rPr>
        <w:t>I thank the right hon. Lady for her answer, but she did not answer my question. My question was about the income tax receipts that Ben Houchen will be allowed to retain. Over the summer, she said that he would not be allowed to use that to give rebates to local individuals and businesses. At the moment, councils already have the power to levy council tax discounts and business rate discounts. Why can mayors not do the same with income tax receipts?</w:t>
      </w:r>
    </w:p>
    <w:p/>
    <w:p>
      <w:r>
        <w:rPr>
          <w:b/>
          <w:color w:val="1A4A6E"/>
          <w:sz w:val="22"/>
        </w:rPr>
        <w:t>Louise Haigh</w:t>
      </w:r>
    </w:p>
    <w:p>
      <w:r>
        <w:rPr>
          <w:sz w:val="22"/>
        </w:rPr>
        <w:t>I will explain it to the shadow Secretary of State. There is a difference between rebates and grants. The mayor does not have the ability to provide rebates now and is unlikely to in the future, because it would involve getting data from His Majesty’s Revenue and Customs and having the ability to set income tax thresholds, which we will of course not be devolving to a mayoral level. If the Mayor of the Tees Valley wishes to support businesses and communities, he is as welcome to now as he will be in the future.</w:t>
      </w:r>
    </w:p>
    <w:p/>
    <w:p>
      <w:r>
        <w:rPr>
          <w:b/>
          <w:color w:val="1A4A6E"/>
          <w:sz w:val="22"/>
        </w:rPr>
        <w:t>Rachel Taylor (Lab)</w:t>
      </w:r>
    </w:p>
    <w:p>
      <w:r>
        <w:rPr>
          <w:sz w:val="22"/>
        </w:rPr>
        <w:t>T4. I regularly hear from young people in my constituency about the challenges they face getting their foot on the career ladder. Will the Minister set out the specific steps that the Cabinet Office is taking to ensure that the Government’s new procurement rules translate into more jobs, more apprenticeships and more opportunities for young people in rural communities like mine?</w:t>
      </w:r>
    </w:p>
    <w:p/>
    <w:p>
      <w:r>
        <w:rPr>
          <w:b/>
          <w:color w:val="1A4A6E"/>
          <w:sz w:val="22"/>
        </w:rPr>
        <w:t>Louise Haigh</w:t>
      </w:r>
    </w:p>
    <w:p>
      <w:r>
        <w:rPr>
          <w:sz w:val="22"/>
        </w:rPr>
        <w:t>Giving young people opportunities to reach their potential is a key priority for this Government. That is why we have asked Alan Milburn to push forward this agenda, looking at young people not in employment, education or training. We are using specific local social value schemes that suppliers can support through public procurement, which will provide much-needed education, employment and training so that young people can progress.</w:t>
      </w:r>
    </w:p>
    <w:p/>
    <w:p>
      <w:r>
        <w:rPr>
          <w:b/>
          <w:color w:val="1A4A6E"/>
          <w:sz w:val="22"/>
        </w:rPr>
        <w:t>Madam Deputy Speaker</w:t>
      </w:r>
    </w:p>
    <w:p>
      <w:r>
        <w:rPr>
          <w:sz w:val="22"/>
        </w:rPr>
        <w:t>I call the Liberal Democrat spokesperson.</w:t>
      </w:r>
    </w:p>
    <w:p/>
    <w:p>
      <w:r>
        <w:rPr>
          <w:b/>
          <w:color w:val="1A4A6E"/>
          <w:sz w:val="22"/>
        </w:rPr>
        <w:t>Lisa Smart (LD)</w:t>
      </w:r>
    </w:p>
    <w:p>
      <w:r>
        <w:rPr>
          <w:sz w:val="22"/>
        </w:rPr>
        <w:t>Last week, Channel 4 showed senior figures from Reform UK discussing how money from an American donor could reach the party through his UK-based son. Do the Government agree that covert overseas finance represents a clear and present threat to our national security? Do they accept that measures in the Representation of the People Bill do not go far enough when it comes to stopping foreign money being funnelled into our democracy and that the best way to reduce the options for those who seek to exert undue influence through big money is to put a cap on all political donations?</w:t>
      </w:r>
    </w:p>
    <w:p/>
    <w:p>
      <w:r>
        <w:rPr>
          <w:b/>
          <w:color w:val="1A4A6E"/>
          <w:sz w:val="22"/>
        </w:rPr>
        <w:t>Dan Jarvis (The Minister for Security)</w:t>
      </w:r>
    </w:p>
    <w:p>
      <w:r>
        <w:rPr>
          <w:sz w:val="22"/>
        </w:rPr>
        <w:t>I am grateful to the hon. Lady for the important points that she raises and for the constructive conversations that we have had about these matters. She will note the work of the Rycroft review, and I know that she understands the important work we do through the defending democracy taskforce. As the chair of that taskforce, I have always believed that this is a shared endeavour across the House.</w:t>
      </w:r>
    </w:p>
    <w:p>
      <w:r>
        <w:rPr>
          <w:sz w:val="22"/>
        </w:rPr>
        <w:t>We will assemble a new cross-Government task-and-finish team to identify next steps for tackling the issue of megadonors in UK politics and putting politics under public control. Many hon. Members will have seen the programme to which the hon. Lady refers and will share her concerns. She will understand that there is now a live police investigation, so there is nothing more I can say about it.</w:t>
      </w:r>
    </w:p>
    <w:p/>
    <w:p>
      <w:r>
        <w:rPr>
          <w:b/>
          <w:color w:val="1A4A6E"/>
          <w:sz w:val="22"/>
        </w:rPr>
        <w:t>Joe Morris (Lab)</w:t>
      </w:r>
    </w:p>
    <w:p>
      <w:r>
        <w:rPr>
          <w:sz w:val="22"/>
        </w:rPr>
        <w:t>T8. I welcomed the announcement that the First Secretary of State and the Prime Minister made over the summer on reforming procurement to benefit British businesses. On my summer tour of my constituency, I met large groups of local farmers, who have seen previous procurement reforms not quite benefit farmers as they would have liked. I visit farms in Northumberland, unlike my predecessors, so will the Minister join me on a visit to a local farm to discuss how procurement can benefit British farmers?</w:t>
      </w:r>
    </w:p>
    <w:p/>
    <w:p>
      <w:r>
        <w:rPr>
          <w:b/>
          <w:color w:val="1A4A6E"/>
          <w:sz w:val="22"/>
        </w:rPr>
        <w:t>Mark Ferguson (The Parliamentary Secretary, Cabinet Office)</w:t>
      </w:r>
    </w:p>
    <w:p>
      <w:r>
        <w:rPr>
          <w:sz w:val="22"/>
        </w:rPr>
        <w:t>I commend my hon. Friend for his remarkable stamina over the summer, with more than 80 visits across his constituency—the largest in England. He is certainly a passionate campaigner for farmers. He will know that our recently announced reforms to social value mean that businesses bidding for Government contracts—a market worth £90 billion—will be rightly judged on whether they create high-quality jobs, skills and apprenticeships in local communities. That includes food procurement, and our aim is for at least half of all public sector food to be produced locally. I will gladly join him and one of his local farmers to talk about that further.</w:t>
      </w:r>
    </w:p>
    <w:p/>
    <w:p>
      <w:r>
        <w:rPr>
          <w:b/>
          <w:color w:val="1A4A6E"/>
          <w:sz w:val="22"/>
        </w:rPr>
        <w:t>Liz Jarvis (LD)</w:t>
      </w:r>
    </w:p>
    <w:p>
      <w:r>
        <w:rPr>
          <w:sz w:val="22"/>
        </w:rPr>
        <w:t>T2. My constituent Simon gave 31 years’ service at the Maritime and Coastguard Agency, supporting the Royal Navy. He contacted Capita in March, ahead of his retirement, and was assured that his pension would be sorted. The same promise was repeated in June and again in July. His case is still awaiting triage. Can the Minister say when the backlog will be cleared and when Simon can expect his pension?</w:t>
      </w:r>
    </w:p>
    <w:p/>
    <w:p>
      <w:r>
        <w:rPr>
          <w:b/>
          <w:color w:val="1A4A6E"/>
          <w:sz w:val="22"/>
        </w:rPr>
        <w:t>Sally Jameson (The Parliamentary Secretary, Cabinet Office)</w:t>
      </w:r>
    </w:p>
    <w:p>
      <w:r>
        <w:rPr>
          <w:sz w:val="22"/>
        </w:rPr>
        <w:t>I thank the hon. Member for raising that case. As I have said, Capita’s performance is diabolical. I will not make any excuses for it from the Dispatch Box—there are no excuses for it—but we are holding Capita to account every day. As I said, we have deployed 147 surge staff to help during this crisis—they will not be removed until service levels are brought up to scratch—we are withholding contractual payments, and an independent Capita-funded remedial adviser has been appointed to identify further issues. If the hon. Lady writes to me about that case, I will ensure that it is escalated.</w:t>
      </w:r>
    </w:p>
    <w:p/>
    <w:p>
      <w:r>
        <w:rPr>
          <w:b/>
          <w:color w:val="1A4A6E"/>
          <w:sz w:val="22"/>
        </w:rPr>
        <w:t>Ian Lavery (Lab)</w:t>
      </w:r>
    </w:p>
    <w:p>
      <w:r>
        <w:rPr>
          <w:sz w:val="22"/>
        </w:rPr>
        <w:t>It has been nearly two years since the contaminated blood inquiry report was published. People think that the matter is finished, but it is not: some 18,000 infected and affected individuals still have not begun their claims. Will my right hon. Friend reaffirm to this House her commitment to the contaminated blood community, and will she meet the all-party parliamentary group on haemophilia and contaminated blood so that we can discuss the best way to press those cases home expediently?</w:t>
      </w:r>
    </w:p>
    <w:p/>
    <w:p>
      <w:r>
        <w:rPr>
          <w:b/>
          <w:color w:val="1A4A6E"/>
          <w:sz w:val="22"/>
        </w:rPr>
        <w:t>Louise Haigh</w:t>
      </w:r>
    </w:p>
    <w:p>
      <w:r>
        <w:rPr>
          <w:sz w:val="22"/>
        </w:rPr>
        <w:t>I thank and congratulate my hon. Friend on his many years of campaigning on this terrible issue. He will know about the Prime Minister’s personal involvement in and commitment to this issue, about his personal experience of campaigning alongside the victims, and how important he and the Department consider the matter. The Infected Blood Compensation Authority has now paid out over £2.2 billion in final compensation payments, but we are very aware that there is much more to do. The Minister in the other place will be happy to meet my hon. Friend’s APPG.</w:t>
      </w:r>
    </w:p>
    <w:p/>
    <w:p>
      <w:r>
        <w:rPr>
          <w:b/>
          <w:color w:val="1A4A6E"/>
          <w:sz w:val="22"/>
        </w:rPr>
        <w:t>Wendy Morton (Con)</w:t>
      </w:r>
    </w:p>
    <w:p>
      <w:r>
        <w:rPr>
          <w:sz w:val="22"/>
        </w:rPr>
        <w:t>T5. One of my constituents served His Majesty’s Revenue and Customs for 43 years, yet more than five months on from taking partial retirement she is still waiting for her pension and lump sum. My office has attended two casework surgeries with Capita and the Cabinet Office, neither of which has secured a resolution. My constituent is now paying additional mortgage interest because of the delays. Will the Minister meet me urgently to resolve this case, secure a payment date and ensure that my constituent is compensated for the financial losses incurred?</w:t>
      </w:r>
    </w:p>
    <w:p/>
    <w:p>
      <w:r>
        <w:rPr>
          <w:b/>
          <w:color w:val="1A4A6E"/>
          <w:sz w:val="22"/>
        </w:rPr>
        <w:t>Sally Jameson</w:t>
      </w:r>
    </w:p>
    <w:p>
      <w:r>
        <w:rPr>
          <w:sz w:val="22"/>
        </w:rPr>
        <w:t>I am sorry to hear of the experience that the right hon. Member’s constituent has had with Capita. As I have said, its performance has been abysmal, and we will hold it to account every single day until service levels are brought back to a good standard. I would be happy to meet her to discuss the case, and I will personally ensure that it is escalated.</w:t>
      </w:r>
    </w:p>
    <w:p/>
    <w:p>
      <w:r>
        <w:rPr>
          <w:b/>
          <w:color w:val="1A4A6E"/>
          <w:sz w:val="22"/>
        </w:rPr>
        <w:t>Euan Stainbank (Lab)</w:t>
      </w:r>
    </w:p>
    <w:p>
      <w:r>
        <w:rPr>
          <w:sz w:val="22"/>
        </w:rPr>
        <w:t>The Prime Minister was right last week to say that too many buses are being bought from abroad. The 10% social value commitment from combined mayoral authorities following the conclusion of the bus manufacturing expert panel earlier this year will not be enough to protect British bus building as China continues to scale up its automotive dumping. Will the First Secretary of State work with devolved mayors, the Department for Transport and the Department for Business, Innovation and Skills to bring social value requirements in line with the 20% she has rightly set for major Government contracts?</w:t>
      </w:r>
    </w:p>
    <w:p/>
    <w:p>
      <w:r>
        <w:rPr>
          <w:b/>
          <w:color w:val="1A4A6E"/>
          <w:sz w:val="22"/>
        </w:rPr>
        <w:t>Mark Ferguson</w:t>
      </w:r>
    </w:p>
    <w:p>
      <w:r>
        <w:rPr>
          <w:sz w:val="22"/>
        </w:rPr>
        <w:t>I thank my hon. Friend for his work through the all-party parliamentary group. He is a passionate campaigner for British buses, particularly with regard to the impact on his constituents. I am of course happy to meet him to discuss the issue further.</w:t>
      </w:r>
    </w:p>
    <w:p/>
    <w:p>
      <w:r>
        <w:rPr>
          <w:b/>
          <w:color w:val="1A4A6E"/>
          <w:sz w:val="22"/>
        </w:rPr>
        <w:t>Andrew Snowden (Con)</w:t>
      </w:r>
    </w:p>
    <w:p>
      <w:r>
        <w:rPr>
          <w:sz w:val="22"/>
        </w:rPr>
        <w:t>T6. Upon her appointment as First Secretary of State, it was widely reported in the press that the right hon. Lady’s responsibility for fraud in the Cabinet Office was removed from her. I wonder whether the First Secretary of State could outline why there was such speculation, and if she struggles with that, perhaps she can use the phone-a-friend option.</w:t>
      </w:r>
    </w:p>
    <w:p/>
    <w:p>
      <w:r>
        <w:rPr>
          <w:b/>
          <w:color w:val="1A4A6E"/>
          <w:sz w:val="22"/>
        </w:rPr>
        <w:t>Louise Haigh</w:t>
      </w:r>
    </w:p>
    <w:p>
      <w:r>
        <w:rPr>
          <w:sz w:val="22"/>
        </w:rPr>
        <w:t>A number of responsibilities were removed from the Cabinet Office in order to create the new Office for the Prime Minister and Cabinet, a central new body at the heart of Government committed to delivering the priorities of the Prime Minister and the British people.</w:t>
      </w:r>
    </w:p>
    <w:p/>
    <w:p>
      <w:r>
        <w:rPr>
          <w:b/>
          <w:color w:val="1A4A6E"/>
          <w:sz w:val="22"/>
        </w:rPr>
        <w:t>Richard Quigley (Lab)</w:t>
      </w:r>
    </w:p>
    <w:p>
      <w:r>
        <w:rPr>
          <w:sz w:val="22"/>
        </w:rPr>
        <w:t>May I say how happy I am to welcome my right hon. Friend the Chancellor of the Duchy of Lancaster to her place? I know she will continue to be a fantastic champion for the Isle of Wight. Per capita—not the pension people but per head of population—the island tops the league for tech and advanced manufacturing, but despite our brilliant pedigree, under the previous Government, we were continually overlooked for funding and investment. Will my right hon. Friend assure me that she will use her office to secure sustained growth in our postcodes, so that the island can finally receive the recognition, investment and job opportunities that its contribution to our economy deserves?</w:t>
      </w:r>
    </w:p>
    <w:p/>
    <w:p>
      <w:r>
        <w:rPr>
          <w:b/>
          <w:color w:val="1A4A6E"/>
          <w:sz w:val="22"/>
        </w:rPr>
        <w:t>Louise Haigh</w:t>
      </w:r>
    </w:p>
    <w:p>
      <w:r>
        <w:rPr>
          <w:sz w:val="22"/>
        </w:rPr>
        <w:t>I am grateful to my hon. Friend for his kind words and continual championing of the Isle of Wight. I will ensure that fixing his ferry is top of my to-do list. The proposal that he outlines is exactly the kind of work that No. 10 North has been designed to champion to drive good growth in every postcode, north and south.</w:t>
      </w:r>
    </w:p>
    <w:p/>
    <w:p>
      <w:r>
        <w:rPr>
          <w:b/>
          <w:color w:val="1A4A6E"/>
          <w:sz w:val="22"/>
        </w:rPr>
        <w:t>Alex Brewer (LD)</w:t>
      </w:r>
    </w:p>
    <w:p>
      <w:r>
        <w:rPr>
          <w:sz w:val="22"/>
        </w:rPr>
        <w:t>T7. Most fire responders in North East Hampshire are volunteers. After an unprecedented summer of wildfires, including in my constituency, will the Minister meet me and fire volunteers to hear about the pressures on the fire service at first hand?</w:t>
      </w:r>
    </w:p>
    <w:p/>
    <w:p>
      <w:r>
        <w:rPr>
          <w:b/>
          <w:color w:val="1A4A6E"/>
          <w:sz w:val="22"/>
        </w:rPr>
        <w:t>Dan Jarvis</w:t>
      </w:r>
    </w:p>
    <w:p>
      <w:r>
        <w:rPr>
          <w:sz w:val="22"/>
        </w:rPr>
        <w:t>I would be delighted to do so.</w:t>
      </w:r>
    </w:p>
    <w:p/>
    <w:p>
      <w:r>
        <w:rPr>
          <w:b/>
          <w:color w:val="1A4A6E"/>
          <w:sz w:val="22"/>
        </w:rPr>
        <w:t>Jayne Kirkham (Lab/Co-op)</w:t>
      </w:r>
    </w:p>
    <w:p>
      <w:r>
        <w:rPr>
          <w:sz w:val="22"/>
        </w:rPr>
        <w:t>I very much welcome the procurement changes that this Government have brought in. In the summer, the docks in my constituency lost a UK Research and Innovation contract on the RRS Sir David Attenborough to a Danish dockyard. Can the Minister assure me that the new rules will refer to agencies across government, rather than just procurements within Government?</w:t>
      </w:r>
    </w:p>
    <w:p/>
    <w:p>
      <w:r>
        <w:rPr>
          <w:b/>
          <w:color w:val="1A4A6E"/>
          <w:sz w:val="22"/>
        </w:rPr>
        <w:t>Mark Ferguson</w:t>
      </w:r>
    </w:p>
    <w:p>
      <w:r>
        <w:rPr>
          <w:sz w:val="22"/>
        </w:rPr>
        <w:t>I thank my hon. Friend for her campaigning on behalf of Cornwall and her constituency. I assure her of the seriousness with which we take that issue and broader procurement issues, and I would be happy to meet her to discuss the case.</w:t>
      </w:r>
    </w:p>
    <w:p/>
    <w:p>
      <w:r>
        <w:rPr>
          <w:b/>
          <w:color w:val="1A4A6E"/>
          <w:sz w:val="22"/>
        </w:rPr>
        <w:t>Robert Jenrick (Reform)</w:t>
      </w:r>
    </w:p>
    <w:p>
      <w:r>
        <w:rPr>
          <w:sz w:val="22"/>
        </w:rPr>
        <w:t>The Minister said that Governments are elected to lead. Most people would assume that means that Ministers are elected to lead, because they are accountable to Parliament and to the people. Why, then, are the Government giving away powers to the Cabinet Secretary to direct permanent secretaries, which should be the role of Secretaries of State? Do Ministers not want these powers to actually do their jobs?</w:t>
      </w:r>
    </w:p>
    <w:p/>
    <w:p>
      <w:r>
        <w:rPr>
          <w:b/>
          <w:color w:val="1A4A6E"/>
          <w:sz w:val="22"/>
        </w:rPr>
        <w:t>Mark Ferguson</w:t>
      </w:r>
    </w:p>
    <w:p>
      <w:r>
        <w:rPr>
          <w:sz w:val="22"/>
        </w:rPr>
        <w:t>We are committed, and the Cabinet Secretary is committed, to conducting a full review of the civil service. It is at a relatively early stage, but I look forward to hearing what decisions are made. Of course, what powers are determined will be a matter for the Prime Minister.</w:t>
      </w:r>
    </w:p>
    <w:p/>
    <w:p>
      <w:r>
        <w:rPr>
          <w:b/>
          <w:color w:val="1A4A6E"/>
          <w:sz w:val="22"/>
        </w:rPr>
        <w:t>Christine Jardine (LD)</w:t>
      </w:r>
    </w:p>
    <w:p>
      <w:r>
        <w:rPr>
          <w:sz w:val="22"/>
        </w:rPr>
        <w:t>I hate to take the Minister back to Capita, but unfortunately, I have a number of constituents who have been through the many stages already explained by the Minister. Capita is not working, and I accept that you are doing all these things in government, but it is not making a blind bit of difference. I have people who cannot pay their mortgages and who have been waiting for more than a year for a settlement sum. Something more needs to be done, and it is very depressing for these people when they read in the papers that Capita is getting more Government contracts, so what more can the Government do?</w:t>
      </w:r>
    </w:p>
    <w:p/>
    <w:p>
      <w:r>
        <w:rPr>
          <w:b/>
          <w:color w:val="1A4A6E"/>
          <w:sz w:val="22"/>
        </w:rPr>
        <w:t>Madam Deputy Speaker</w:t>
      </w:r>
    </w:p>
    <w:p>
      <w:r>
        <w:rPr>
          <w:sz w:val="22"/>
        </w:rPr>
        <w:t>Order. Before the Minister responds, that is the first “you” of the day and hopefully the last.</w:t>
      </w:r>
    </w:p>
    <w:p/>
    <w:p>
      <w:r>
        <w:rPr>
          <w:b/>
          <w:color w:val="1A4A6E"/>
          <w:sz w:val="22"/>
        </w:rPr>
        <w:t>Sally Jameson</w:t>
      </w:r>
    </w:p>
    <w:p>
      <w:r>
        <w:rPr>
          <w:sz w:val="22"/>
        </w:rPr>
        <w:t>I hope to be able to update the House shortly after recess with further steps that the Government are taking. As I have said, we have a Capita-funded remedial adviser in place who is identifying the delivery issues, and we have also deployed auditors to Capita to get a full understanding of the exact state of the service. We will continue to look at withholding contractual payments and, as I have said, this Government are committed to the biggest wave of insourcing in a generation. While we inherited this contract from the previous Government, we will ensure that going forward looking at in-house schemes is a priority.</w:t>
      </w:r>
    </w:p>
    <w:p/>
    <w:p>
      <w:r>
        <w:rPr>
          <w:b/>
          <w:color w:val="1A4A6E"/>
          <w:sz w:val="22"/>
        </w:rPr>
        <w:t>Clive Jones (LD)</w:t>
      </w:r>
    </w:p>
    <w:p>
      <w:r>
        <w:rPr>
          <w:sz w:val="22"/>
        </w:rPr>
        <w:t>Brexit has created a web of red tape preventing businesses in Wokingham from developing relationships with European partners. Will the Government start negotiations for a growth and defence partnership with the EU to boost trade and growth?</w:t>
      </w:r>
    </w:p>
    <w:p/>
    <w:p>
      <w:r>
        <w:rPr>
          <w:b/>
          <w:color w:val="1A4A6E"/>
          <w:sz w:val="22"/>
        </w:rPr>
        <w:t>Mr Hamish Falconer (The Minister for Intergovernmental Relations and European Relations)</w:t>
      </w:r>
    </w:p>
    <w:p>
      <w:r>
        <w:rPr>
          <w:sz w:val="22"/>
        </w:rPr>
        <w:t>We are engaged in discussions with the European Union on exactly the questions that the hon. Member refers to. We have made good progress in the first two years; I wish to go further, as I set out in my answer to the question before.</w:t>
      </w:r>
    </w:p>
    <w:p/>
    <w:p>
      <w:r>
        <w:rPr>
          <w:b/>
          <w:color w:val="1A4A6E"/>
          <w:sz w:val="22"/>
        </w:rPr>
        <w:t>Tessa Munt (LD)</w:t>
      </w:r>
    </w:p>
    <w:p>
      <w:r>
        <w:rPr>
          <w:sz w:val="22"/>
        </w:rPr>
        <w:t>Returning to the emergency alerts, what assessment has the Secretary of State made of issuing alerts on a regional or county basis for important but more local emergencies, such as bluetongue outbreaks in cattle and sheep in rural areas?</w:t>
      </w:r>
    </w:p>
    <w:p/>
    <w:p>
      <w:r>
        <w:rPr>
          <w:b/>
          <w:color w:val="1A4A6E"/>
          <w:sz w:val="22"/>
        </w:rPr>
        <w:t>Dan Jarvis</w:t>
      </w:r>
    </w:p>
    <w:p>
      <w:r>
        <w:rPr>
          <w:sz w:val="22"/>
        </w:rPr>
        <w:t>I hope that the hon. Member heard my earlier response about how seriously we take the issuing of the alert, and how we take considerable effort to look carefully at how it has worked and whether it can be improved in future. I say to her that every emergency alert is carefully co-ordinated with the responding public bodies and agencies, and each request is evaluated on a case-by-case basis to ensure that it is necessary for public safety.</w:t>
      </w:r>
    </w:p>
    <w:p/>
    <w:p>
      <w:r>
        <w:rPr>
          <w:b/>
          <w:color w:val="1A4A6E"/>
          <w:sz w:val="22"/>
        </w:rPr>
        <w:t>Vikki Slade (LD)</w:t>
      </w:r>
    </w:p>
    <w:p>
      <w:r>
        <w:rPr>
          <w:sz w:val="22"/>
        </w:rPr>
        <w:t>I am sorry to return to Capita, but I may have a solution. My constituent John is retiring partly due to ill health and his salary is now at half level—he is really struggling. He explained to me that under the current system a retirement date must be selected four months in advance, and if the delay goes one day past that, rather than amending the figures, the system has to start all over again. My suggestion is that we make a slight tweak so that we save Capita a lot of work and our residents a lot of heartache. Will the Minister comment on that and pick up my constituent’s case?</w:t>
      </w:r>
    </w:p>
    <w:p/>
    <w:p>
      <w:r>
        <w:rPr>
          <w:b/>
          <w:color w:val="1A4A6E"/>
          <w:sz w:val="22"/>
        </w:rPr>
        <w:t>Sally Jameson</w:t>
      </w:r>
    </w:p>
    <w:p>
      <w:r>
        <w:rPr>
          <w:sz w:val="22"/>
        </w:rPr>
        <w:t>I thank the hon. Member for bringing that idea to this House. I will be happy to put that to Capita when I next meet it, and if she wants to write to me with her case, I will happily ensure that it is escalated.</w:t>
      </w:r>
    </w:p>
    <w:p/>
    <w:p>
      <w:r>
        <w:rPr>
          <w:b/>
          <w:color w:val="1A4A6E"/>
          <w:sz w:val="22"/>
        </w:rPr>
        <w:t>Ellie Chowns (Green)</w:t>
      </w:r>
    </w:p>
    <w:p>
      <w:r>
        <w:rPr>
          <w:sz w:val="22"/>
        </w:rPr>
        <w:t>The next national adaptation programme, NAP4, is not due until 2028, but the wildfires and droughts we saw this summer and the impending extreme El Niño show that we cannot wait that long. Will the Minister commit to taking urgent action to tackle resilience before then and give our farmers, communities and householders the support they need to face the challenges of drought, wildfire and flood risk?</w:t>
      </w:r>
    </w:p>
    <w:p/>
    <w:p>
      <w:r>
        <w:rPr>
          <w:b/>
          <w:color w:val="1A4A6E"/>
          <w:sz w:val="22"/>
        </w:rPr>
        <w:t>Dan Jarvis</w:t>
      </w:r>
    </w:p>
    <w:p>
      <w:r>
        <w:rPr>
          <w:sz w:val="22"/>
        </w:rPr>
        <w:t>I completely recognise the importance of the point that the hon. Lady has made; she has made it previously. The Government have established and tested response protocols in place for all severe weather events. The impact of each is often very different based on different factors, but I give her an assurance of the seriousness with which we take these issues. We are working across Government to ensure that our response is proportionate to the nature of the threat we face from climate change.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