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 10 North</w:t>
      </w:r>
    </w:p>
    <w:p>
      <w:r>
        <w:rPr>
          <w:sz w:val="20"/>
        </w:rPr>
        <w:t>10 September 2026  ·  Commons  ·  Oral Questions</w:t>
      </w:r>
    </w:p>
    <w:p>
      <w:r>
        <w:rPr>
          <w:b/>
        </w:rPr>
        <w:t xml:space="preserve">Policy areas: </w:t>
      </w:r>
      <w:r>
        <w:rPr>
          <w:sz w:val="20"/>
        </w:rPr>
        <w:t>Economy, Government and public administration</w:t>
      </w:r>
    </w:p>
    <w:p>
      <w:r>
        <w:rPr>
          <w:b/>
        </w:rPr>
        <w:t xml:space="preserve">Topics: </w:t>
      </w:r>
      <w:r>
        <w:rPr>
          <w:sz w:val="20"/>
        </w:rPr>
        <w:t>cabinet office budgets, decentralising government power, no. 10 north costs, regional growth strategy, value for money</w:t>
      </w:r>
    </w:p>
    <w:p>
      <w:r>
        <w:rPr>
          <w:b/>
        </w:rPr>
        <w:t xml:space="preserve">Source: </w:t>
      </w:r>
      <w:r>
        <w:rPr>
          <w:sz w:val="20"/>
        </w:rPr>
        <w:t>https://hansard.parliament.uk/Commons/2026-09-10/debates/AA18A90A-D55A-481E-9AC9-22D45FE1F5BD/No10North</w:t>
      </w:r>
    </w:p>
    <w:p/>
    <w:p>
      <w:r>
        <w:rPr>
          <w:b/>
          <w:color w:val="1A4A6E"/>
          <w:sz w:val="22"/>
        </w:rPr>
        <w:t>John Lamont (Con)</w:t>
      </w:r>
    </w:p>
    <w:p>
      <w:r>
        <w:rPr>
          <w:sz w:val="22"/>
        </w:rPr>
        <w:t>12. What estimate she has made of the cost of setting up No. 10 North.</w:t>
      </w:r>
    </w:p>
    <w:p/>
    <w:p>
      <w:r>
        <w:rPr>
          <w:b/>
          <w:color w:val="1A4A6E"/>
          <w:sz w:val="22"/>
        </w:rPr>
        <w:t>Greg Smith (Con)</w:t>
      </w:r>
    </w:p>
    <w:p>
      <w:r>
        <w:rPr>
          <w:sz w:val="22"/>
        </w:rPr>
        <w:t>17. What estimate she has made of the cost of setting up No. 10 North.</w:t>
      </w:r>
    </w:p>
    <w:p/>
    <w:p>
      <w:r>
        <w:rPr>
          <w:b/>
          <w:color w:val="1A4A6E"/>
          <w:sz w:val="22"/>
        </w:rPr>
        <w:t>Dan Tomlinson (The Parliamentary Secretary, Cabinet Office)</w:t>
      </w:r>
    </w:p>
    <w:p>
      <w:r>
        <w:rPr>
          <w:sz w:val="22"/>
        </w:rPr>
        <w:t>No. 10 North will drive growth in every postcode of the country, working alongside mayors, council leaders and businesses from across Britain. The costs of setting up and running No. 10 North are covered by existing Cabinet Office budgets.</w:t>
      </w:r>
    </w:p>
    <w:p/>
    <w:p>
      <w:r>
        <w:rPr>
          <w:b/>
          <w:color w:val="1A4A6E"/>
          <w:sz w:val="22"/>
        </w:rPr>
        <w:t>John Lamont</w:t>
      </w:r>
    </w:p>
    <w:p>
      <w:r>
        <w:rPr>
          <w:sz w:val="22"/>
        </w:rPr>
        <w:t>I thank the Minister for that answer, but of course for my constituents it is not No. 10 North, but “No. 10 Midlands”. According to a freedom of information request, tens of thousands of pounds have already been spent setting up No. 10 North, including £10,500 on branding, £1,700 on crockery and nearly £1,000 moving a replica Downing Street door. Does he think that this represents good value for money, and will he commit to publish annually the full cost of running No. 10 North, including staffing, travel and security?</w:t>
      </w:r>
    </w:p>
    <w:p/>
    <w:p>
      <w:r>
        <w:rPr>
          <w:b/>
          <w:color w:val="1A4A6E"/>
          <w:sz w:val="22"/>
        </w:rPr>
        <w:t>Dan Tomlinson</w:t>
      </w:r>
    </w:p>
    <w:p>
      <w:r>
        <w:rPr>
          <w:sz w:val="22"/>
        </w:rPr>
        <w:t>For me, as a north London MP, visiting Manchester is very much going north, but it is fantastic to go up there and meet local businesses when I do so. On the hon. Member’s specific question, the expenditure on No. 10 North will of course be published in the usual way, along with the Cabinet Office accounts.</w:t>
      </w:r>
    </w:p>
    <w:p/>
    <w:p>
      <w:r>
        <w:rPr>
          <w:b/>
          <w:color w:val="1A4A6E"/>
          <w:sz w:val="22"/>
        </w:rPr>
        <w:t>Greg Smith</w:t>
      </w:r>
    </w:p>
    <w:p>
      <w:r>
        <w:rPr>
          <w:sz w:val="22"/>
        </w:rPr>
        <w:t>Can the Minister be really specific? How many civil servants and special advisers are due to be permanently staffed at No. 10 North, and once they are all in place and working there, will the Government publish statistics for their attendance at the office?</w:t>
      </w:r>
    </w:p>
    <w:p/>
    <w:p>
      <w:r>
        <w:rPr>
          <w:b/>
          <w:color w:val="1A4A6E"/>
          <w:sz w:val="22"/>
        </w:rPr>
        <w:t>Dan Tomlinson</w:t>
      </w:r>
    </w:p>
    <w:p>
      <w:r>
        <w:rPr>
          <w:sz w:val="22"/>
        </w:rPr>
        <w:t>As permanent teams are formed, and they will be formed, we will ensure that those who live nearby and at a commutable distance are encouraged to apply, and we hope they will do so. There are already some 80,000 civil servants working in the north-west of England, and I think it is a fantastic change, introduced by this Government, that more civil servants and more people from more parts of the country can contribute, at the heart of Government, to building the change that this Government want.</w:t>
      </w:r>
    </w:p>
    <w:p/>
    <w:p>
      <w:r>
        <w:rPr>
          <w:b/>
          <w:color w:val="1A4A6E"/>
          <w:sz w:val="22"/>
        </w:rPr>
        <w:t>Deirdre Costigan (Lab)</w:t>
      </w:r>
    </w:p>
    <w:p>
      <w:r>
        <w:rPr>
          <w:sz w:val="22"/>
        </w:rPr>
        <w:t>After 14 years of austerity and “Westminster knows best” from the previous Conservative Government, my constituents in Ealing Southall feel just as left behind and ignored as those in Manchester and Makerfield. Does the Minister agree with me that, if No. 10 North finally makes this country work for constituents such as mine, it will be worth every single penny?</w:t>
      </w:r>
    </w:p>
    <w:p/>
    <w:p>
      <w:r>
        <w:rPr>
          <w:b/>
          <w:color w:val="1A4A6E"/>
          <w:sz w:val="22"/>
        </w:rPr>
        <w:t>Dan Tomlinson</w:t>
      </w:r>
    </w:p>
    <w:p>
      <w:r>
        <w:rPr>
          <w:sz w:val="22"/>
        </w:rPr>
        <w:t>My hon. Friend is totally right that the objective of No. 10 North is to drive good growth in every postcode across the whole country. Too many places and too many communities have been left behind for too long because power and decision making was hoarded in Westminster. Members on the Labour Benches know that the route to growth everywhere is getting it out across the country. Members on the Opposition Benches, it seems, want to keep hoarding power and decision making here in Westminster.</w:t>
      </w:r>
    </w:p>
    <w:p/>
    <w:p>
      <w:r>
        <w:rPr>
          <w:b/>
          <w:color w:val="1A4A6E"/>
          <w:sz w:val="22"/>
        </w:rPr>
        <w:t>Mike Wood (Con)</w:t>
      </w:r>
    </w:p>
    <w:p>
      <w:r>
        <w:rPr>
          <w:sz w:val="22"/>
        </w:rPr>
        <w:t>We have heard again what we have had in response to a number of written questions. The Minister either does not know or will not tell us how much No. 10 North will cost, how many people work there and how many of them actually turn up to work—it is almost as though this has not been properly thought through. Does the Minister understand why, with so little information and so little transparency, so many people feel that this is a gimmick rather than a strategy?</w:t>
      </w:r>
    </w:p>
    <w:p/>
    <w:p>
      <w:r>
        <w:rPr>
          <w:b/>
          <w:color w:val="1A4A6E"/>
          <w:sz w:val="22"/>
        </w:rPr>
        <w:t>Dan Tomlinson</w:t>
      </w:r>
    </w:p>
    <w:p>
      <w:r>
        <w:rPr>
          <w:sz w:val="22"/>
        </w:rPr>
        <w:t>When it comes to the efficient use of taxpayer money, I would like to point out to the House that the hon. Member—he is, of course, welcome to submit as many questions as he likes—sent 371 questions, at a cost to the taxpayer of potentially around £80,000. Of course, we are willing to have debates in this place and on the Floor of the House, and my hon. Friends in the Cabinet Office will continue to answer questions, but in the end we need to make sure that the Government are driving good growth across the whole country. No. 10 North, bringing together businesses, leaders and senior politicians from across Government, is the right route for doing just that.</w:t>
      </w:r>
    </w:p>
    <w:p/>
    <w:p>
      <w:r>
        <w:rPr>
          <w:b/>
          <w:color w:val="1A4A6E"/>
          <w:sz w:val="22"/>
        </w:rPr>
        <w:t>Mike Wood</w:t>
      </w:r>
    </w:p>
    <w:p>
      <w:r>
        <w:rPr>
          <w:sz w:val="22"/>
        </w:rPr>
        <w:t>We would not have had to table so many written questions if Ministers had actually answered our first question, instead of expecting us to come up with precisely the right form of words to leave them with no way of getting out. Surely it cannot be right that it requires a freedom of information request to discover how much it costs for a replica door at No. 10 North, but the Minister refuses to answer legitimate parliamentary scrutiny. Will the Minister at least—if he does have this information, which the Department surely does—finally commit to publishing the total budget for No. 10 North, the number of staff and special advisers who are going to work there, and attendance statistics?</w:t>
      </w:r>
    </w:p>
    <w:p/>
    <w:p>
      <w:r>
        <w:rPr>
          <w:b/>
          <w:color w:val="1A4A6E"/>
          <w:sz w:val="22"/>
        </w:rPr>
        <w:t>Dan Tomlinson</w:t>
      </w:r>
    </w:p>
    <w:p>
      <w:r>
        <w:rPr>
          <w:sz w:val="22"/>
        </w:rPr>
        <w:t>I think it would be best for hon. Members, rather than getting in a flap about No. 10 North, to back what we are trying to do to drive good growth, opportunity and devolution across the whole country. It is the right thing to do. The previous Government passed on to us a country that was the most geographically unequal advanced economy in the whole world. We are setting out to turn that around for the people of this country. Of course, the details on employment and the costs of No. 10 North will be published in the usual way, along with the accounts for the Cabinet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