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Capabilities: Cross-Government Work</w:t>
      </w:r>
    </w:p>
    <w:p>
      <w:r>
        <w:rPr>
          <w:sz w:val="20"/>
        </w:rPr>
        <w:t>10 September 2026  ·  Commons  ·  Oral Questions</w:t>
      </w:r>
    </w:p>
    <w:p>
      <w:r>
        <w:rPr>
          <w:b/>
        </w:rPr>
        <w:t xml:space="preserve">Policy areas: </w:t>
      </w:r>
      <w:r>
        <w:rPr>
          <w:sz w:val="20"/>
        </w:rPr>
        <w:t>Business and industry, Economy, Education, training and skills, Energy, Finance and taxation, Government and public administration, Transport</w:t>
      </w:r>
    </w:p>
    <w:p>
      <w:r>
        <w:rPr>
          <w:b/>
        </w:rPr>
        <w:t xml:space="preserve">Topics: </w:t>
      </w:r>
      <w:r>
        <w:rPr>
          <w:sz w:val="20"/>
        </w:rPr>
        <w:t>cross-government economic strategy, cyber-security capacity, fiscal devolution, infrastructure investment, regional economic growth</w:t>
      </w:r>
    </w:p>
    <w:p>
      <w:r>
        <w:rPr>
          <w:b/>
        </w:rPr>
        <w:t xml:space="preserve">Source: </w:t>
      </w:r>
      <w:r>
        <w:rPr>
          <w:sz w:val="20"/>
        </w:rPr>
        <w:t>https://hansard.parliament.uk/Commons/2026-09-10/debates/08E54BB9-282A-417D-9243-DB9F0A0F2DAA/EconomicCapabilitiesCrossgovernmentWork</w:t>
      </w:r>
    </w:p>
    <w:p/>
    <w:p>
      <w:r>
        <w:rPr>
          <w:b/>
          <w:color w:val="1A4A6E"/>
          <w:sz w:val="22"/>
        </w:rPr>
        <w:t>Sarah Hall (Lab/Co-op)</w:t>
      </w:r>
    </w:p>
    <w:p>
      <w:r>
        <w:rPr>
          <w:sz w:val="22"/>
        </w:rPr>
        <w:t>4. What steps her Department is taking to co-ordinate cross-Government work to strengthen the UK’s long-term economic capabilities.</w:t>
      </w:r>
    </w:p>
    <w:p/>
    <w:p>
      <w:r>
        <w:rPr>
          <w:b/>
          <w:color w:val="1A4A6E"/>
          <w:sz w:val="22"/>
        </w:rPr>
        <w:t>Louise Haigh (The Chancellor of the Duchy of Lancaster and Minister for the Cabinet Office)</w:t>
      </w:r>
    </w:p>
    <w:p>
      <w:r>
        <w:rPr>
          <w:sz w:val="22"/>
        </w:rPr>
        <w:t>The Office for the Prime Minister and Cabinet, and No. 10 North, are working closely with regional leaders, the Treasury, and Departments across Government to align national policy with the long-term economic priorities of different places and to remove barriers to growth. This includes fiscally devolving a share of income tax and business rates to mayors, giving local leaders greater power to attract private investment, create good jobs and deliver growth in every postcode.</w:t>
      </w:r>
    </w:p>
    <w:p/>
    <w:p>
      <w:r>
        <w:rPr>
          <w:b/>
          <w:color w:val="1A4A6E"/>
          <w:sz w:val="22"/>
        </w:rPr>
        <w:t>Sarah Hall</w:t>
      </w:r>
    </w:p>
    <w:p>
      <w:r>
        <w:rPr>
          <w:sz w:val="22"/>
        </w:rPr>
        <w:t>Britain’s future growth depends on having the infrastructure, energy, skills and industrial capacity to support it, but too often, investment is held back because the problems—whether grid capacity, water, transport or skills—sit across different Departments. How will the Department make sure this Government deal with those problems together, so that we can reindustrialise Britain and bring growth to every postcode?</w:t>
      </w:r>
    </w:p>
    <w:p/>
    <w:p>
      <w:r>
        <w:rPr>
          <w:b/>
          <w:color w:val="1A4A6E"/>
          <w:sz w:val="22"/>
        </w:rPr>
        <w:t>Louise Haigh</w:t>
      </w:r>
    </w:p>
    <w:p>
      <w:r>
        <w:rPr>
          <w:sz w:val="22"/>
        </w:rPr>
        <w:t>My hon. Friend is absolutely right to highlight this issue. For too long, in order to unlock growth for their areas, local leaders have had to navigate Whitehall Departments that have played them off against each other. No. 10 North brings those local leaders’ priorities into the heart of Government, gets the right people around the table and drives joined-up action, ensuring that the centre works as one to unlock good growth in every part of the United Kingdom.</w:t>
      </w:r>
    </w:p>
    <w:p/>
    <w:p>
      <w:r>
        <w:rPr>
          <w:b/>
          <w:color w:val="1A4A6E"/>
          <w:sz w:val="22"/>
        </w:rPr>
        <w:t>Max Wilkinson (LD)</w:t>
      </w:r>
    </w:p>
    <w:p>
      <w:r>
        <w:rPr>
          <w:sz w:val="22"/>
        </w:rPr>
        <w:t>Our long-term economic success is only going to be strengthened by our cyber-security. As Ministers are aware, right next to GCHQ in Cheltenham is the Golden Valley development, which is going to support our cyber-security capacity. It is a vital development for the nation, as well as for my local area. Will the Government go a little bit further on the matter of the designated area, so that proceeds from that development can be held locally, which I think is in line with the new agenda being set by the Cabinet Office? Will they also restart the discussions with the local authorities and the developer around the places for growth scheme, as they seem to have stalled?</w:t>
      </w:r>
    </w:p>
    <w:p/>
    <w:p>
      <w:r>
        <w:rPr>
          <w:b/>
          <w:color w:val="1A4A6E"/>
          <w:sz w:val="22"/>
        </w:rPr>
        <w:t>Louise Haigh</w:t>
      </w:r>
    </w:p>
    <w:p>
      <w:r>
        <w:rPr>
          <w:sz w:val="22"/>
        </w:rPr>
        <w:t>I am very grateful to the hon. Gentleman for his question. That is exactly the kind of project that No. 10 North will gladly look at, to consider whether it should be a designated zone for further retention powers. I will ask No. 10 North to write to the hon. Gentleman and consider the proposal.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