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Nuclear Regulatory System</w:t>
      </w:r>
    </w:p>
    <w:p>
      <w:r>
        <w:rPr>
          <w:sz w:val="20"/>
        </w:rPr>
        <w:t>10 September 2025  ·  Lords  ·  Oral Questions</w:t>
      </w:r>
    </w:p>
    <w:p>
      <w:r>
        <w:rPr>
          <w:b/>
        </w:rPr>
        <w:t xml:space="preserve">Policy areas: </w:t>
      </w:r>
      <w:r>
        <w:rPr>
          <w:sz w:val="20"/>
        </w:rPr>
        <w:t>Energy, Government and public administration, Housing and planning</w:t>
      </w:r>
    </w:p>
    <w:p>
      <w:r>
        <w:rPr>
          <w:b/>
        </w:rPr>
        <w:t xml:space="preserve">Topics: </w:t>
      </w:r>
      <w:r>
        <w:rPr>
          <w:sz w:val="20"/>
        </w:rPr>
        <w:t>nuclear regulatory system, nuclear safety, planning assessments, small modular reactors, streamlining regulation</w:t>
      </w:r>
    </w:p>
    <w:p>
      <w:r>
        <w:rPr>
          <w:b/>
        </w:rPr>
        <w:t xml:space="preserve">Source: </w:t>
      </w:r>
      <w:r>
        <w:rPr>
          <w:sz w:val="20"/>
        </w:rPr>
        <w:t>https://hansard.parliament.uk/Lords/2025-09-10/debates/C87B8421-6E42-4955-813E-4A740CB7686E/NuclearRegulatorySystem</w:t>
      </w:r>
    </w:p>
    <w:p/>
    <w:p>
      <w:r>
        <w:rPr>
          <w:b/>
          <w:color w:val="1A4A6E"/>
          <w:sz w:val="22"/>
        </w:rPr>
        <w:t>Lord Spellar</w:t>
      </w:r>
    </w:p>
    <w:p>
      <w:r>
        <w:rPr>
          <w:sz w:val="22"/>
        </w:rPr>
        <w:t>My Lords, the report identifies barriers to timely delivery of nuclear projects, including duplication and inefficiencies in environmental and planning assessments. The Government welcome the interim findings and continue to work with the regulators to understand opportunities to streamline the regulation of nuclear projects while upholding high security and safety standards. We are already taking steps to update the UK’s planning framework and aim to designate a new draft national policy statement on nuclear energy generation, called EN-7, before the end of 2025. The task force’s final recommendation will be published in autumn 2025 and the Government will respond in due course.</w:t>
      </w:r>
    </w:p>
    <w:p/>
    <w:p>
      <w:r>
        <w:rPr>
          <w:b/>
          <w:color w:val="1A4A6E"/>
          <w:sz w:val="22"/>
        </w:rPr>
        <w:t>The Minister of State, Ministry of Defence (Lab)</w:t>
      </w:r>
    </w:p>
    <w:p>
      <w:r>
        <w:rPr>
          <w:sz w:val="22"/>
        </w:rPr>
        <w:t>I thank my noble friend for that Answer and welcome him to his new role. He will know, from defence, how we have been producing small nuclear reactors for over half a century, and we were world leaders in nuclear energy. Fortunately, the Government have now made a decision on small modular reactors, after years of dither and delay by both Governments. We cannot permit further regulatory delay to progress. As he has identified, that is clearly the message of the Nuclear Regulatory Taskforce, but can he be much more specific about when it will actually get on with it? “In due course” is not sufficient.</w:t>
      </w:r>
    </w:p>
    <w:p/>
    <w:p>
      <w:r>
        <w:rPr>
          <w:b/>
          <w:color w:val="1A4A6E"/>
          <w:sz w:val="22"/>
        </w:rPr>
        <w:t>Lord Spellar</w:t>
      </w:r>
    </w:p>
    <w:p>
      <w:r>
        <w:rPr>
          <w:sz w:val="22"/>
        </w:rPr>
        <w:t>I should have read the Answer I read out more carefully; I thought that when I read out “in due course”. The serious point, I say to my noble friend, is that the report outlines the fact that recommendations are needed. Those recommendations will be made in autumn 2025. The Government are already discussing, across government, how they should respond to that. There will be a task force, there will be cross-government working to ensure, as my noble friend says, that the report is not just something we all read and agree with, but something we read and act on. It is our desire to come forward with concrete steps. We will bring those forward, and my noble friend will be able to see them for himself, but speed is of the essence.</w:t>
      </w:r>
    </w:p>
    <w:p/>
    <w:p>
      <w:r>
        <w:rPr>
          <w:b/>
          <w:color w:val="1A4A6E"/>
          <w:sz w:val="22"/>
        </w:rPr>
        <w:t>Lord Coaker</w:t>
      </w:r>
    </w:p>
    <w:p>
      <w:r>
        <w:rPr>
          <w:sz w:val="22"/>
        </w:rPr>
        <w:t>My Lords, the Minister will be aware that the main finding of the interim report is the need for a firm steer from the Government to establish a strategy for nuclear safety, because the current policy does not address a strategic direction on safety management. As the report recommends an immediate start on this, and the publication of a consultation paper alongside the task force’s final report, will the Minister commit today to such a timetable?</w:t>
      </w:r>
    </w:p>
    <w:p/>
    <w:p>
      <w:r>
        <w:rPr>
          <w:b/>
          <w:color w:val="1A4A6E"/>
          <w:sz w:val="22"/>
        </w:rPr>
        <w:t>Lord Wigley</w:t>
      </w:r>
    </w:p>
    <w:p>
      <w:r>
        <w:rPr>
          <w:sz w:val="22"/>
        </w:rPr>
        <w:t>As I said to my noble friend, we will do everything as speedily as possible. We will move forward on this. I say to the noble Lord: safety is of paramount importance, of course it is, and there cannot be any compromise on that, but we have to get on with this. In the mid-1990s, 25% of our electricity was generated through nuclear; it is now 15%. Even with the new power stations that have been agreed, unless we do more it will go down. That is not good enough; we have to do better than that—with the small modular reactors that my noble friend talked about and with the new power station that was recently agreed by my right honourable friend Ed Miliband MP. There cannot be any compromise on safety, but neither can there be the situation where, time after time, decisions are delayed and nothing happens. The consequence of that is that our economy suffers and jobs are lost. That is not good enough and we are going to do something about it.</w:t>
      </w:r>
    </w:p>
    <w:p/>
    <w:p>
      <w:r>
        <w:rPr>
          <w:b/>
          <w:color w:val="1A4A6E"/>
          <w:sz w:val="22"/>
        </w:rPr>
        <w:t>Lord Coaker</w:t>
      </w:r>
    </w:p>
    <w:p>
      <w:r>
        <w:rPr>
          <w:sz w:val="22"/>
        </w:rPr>
        <w:t>My Lords, we should concentrate on and give priority to building smaller nuclear reactors, as the Minister’s noble friend has suggested, which can be built in two years, rather than building the gigawatt giants, which apparently we are dedicated to doing, which take years to build and are far more politically risky and far more likely to raise political dangers.</w:t>
      </w:r>
    </w:p>
    <w:p/>
    <w:p>
      <w:r>
        <w:rPr>
          <w:b/>
          <w:color w:val="1A4A6E"/>
          <w:sz w:val="22"/>
        </w:rPr>
        <w:t>Lord Howell of Guildford</w:t>
      </w:r>
    </w:p>
    <w:p>
      <w:r>
        <w:rPr>
          <w:sz w:val="22"/>
        </w:rPr>
        <w:t>I agree up to a point with what the noble Lord has said. Our big power stations such as Sizewell and Hinkley Point C are part of the answer. He is quite right to say that alongside that the small modular reactors are necessary. He will know that Rolls-Royce has three which have gone through the generic design assessment. Two additional GDA requesting parties have met the threshold to enter and there are others at other stages of the process. He is quite right to point out the need for small modular reactors, which can be done more quickly and are part of the answer to our energy needs, but nuclear has to be a part of that. Small modular reactors will be a part of it, alongside the big stations such as Sizewell and Hinkley.</w:t>
      </w:r>
    </w:p>
    <w:p/>
    <w:p>
      <w:r>
        <w:rPr>
          <w:b/>
          <w:color w:val="1A4A6E"/>
          <w:sz w:val="22"/>
        </w:rPr>
        <w:t>Lord Coaker</w:t>
      </w:r>
    </w:p>
    <w:p>
      <w:r>
        <w:rPr>
          <w:sz w:val="22"/>
        </w:rPr>
        <w:t>My Lords, I declare my interest as a chief engineer working for AtkinsRéalis. The report rightly mentions the planning system environmental regulations, as the Minister said, as a barrier to the nuclear rollout. Of course, we have a legislative vehicle for any changes going through your Lordships’ House at the moment in the form of the Planning and Infrastructure Bill. Will the Minister say what plans the Government have to really join the dots between those two things and ensure that we take the opportunity with that Bill to ensure that it delivers on some of those recommendations? If we have to wait for a future planning Bill to come through, we simply cannot afford that time.</w:t>
      </w:r>
    </w:p>
    <w:p/>
    <w:p>
      <w:r>
        <w:rPr>
          <w:b/>
          <w:color w:val="1A4A6E"/>
          <w:sz w:val="22"/>
        </w:rPr>
        <w:t>Lord Ravensdale</w:t>
      </w:r>
    </w:p>
    <w:p>
      <w:r>
        <w:rPr>
          <w:sz w:val="22"/>
        </w:rPr>
        <w:t>I agree with that and the Government are responding to that request. We are not waiting to legislate through the planning Bill. EN-6, the current framework within which these decisions are made, listed eight sites designated for nuclear applications. EN-7, as I mentioned in my Answer to my noble friend, will be published as a draft, as I understand it, by the end of the year and will soon be put into place. That will change those planning regulations to ensure that any site can be used to be apply for a nuclear designation. Of course, it will have to go through the planning process and be subject to all the safety regulations, but it will open up a number of sites for people who want to have small modular reactors or other nuclear provision—sites that, at the moment, they are excluded from applying for. I think that is good progress.</w:t>
      </w:r>
    </w:p>
    <w:p/>
    <w:p>
      <w:r>
        <w:rPr>
          <w:b/>
          <w:color w:val="1A4A6E"/>
          <w:sz w:val="22"/>
        </w:rPr>
        <w:t>Lord Coaker</w:t>
      </w:r>
    </w:p>
    <w:p>
      <w:r>
        <w:rPr>
          <w:sz w:val="22"/>
        </w:rPr>
        <w:t>My Lords, will my noble friend come back to the point raised by the noble Lord, Lord Howell, about SMRs as opposed to major gigawatt developments? Does he accept that we need both and that the noble Lord, Lord Howell, is quite wrong in his criticism of Sizewell C? It is going to supply 6% of our electricity generation. It is a replica of Hinkley Point C so a lot of the risks are being ironed out. We should be giving our support to this fantastic development.</w:t>
      </w:r>
    </w:p>
    <w:p/>
    <w:p>
      <w:r>
        <w:rPr>
          <w:b/>
          <w:color w:val="1A4A6E"/>
          <w:sz w:val="22"/>
        </w:rPr>
        <w:t>Lord Hunt of Kings Heath</w:t>
      </w:r>
    </w:p>
    <w:p>
      <w:r>
        <w:rPr>
          <w:sz w:val="22"/>
        </w:rPr>
        <w:t>As I said to the noble Lord, Lord Howell, and in answering my noble friend, of course it requires the big nuclear power stations such as Sizewell C and Hinkley C, as my noble friend has said. They are clearly part of the answer to providing our energy needs through nuclear and these big power stations. Alongside that, of course, we need the small modular reactors. They can be put in place more quickly and can be a part of the contribution to ensuring that we can meet our energy needs. Rolls-Royce, Holtec, GE Hitachi and a number of others are all trying to take this forward and, as my noble friend says, they are part of the answer, as well as these big stations.</w:t>
      </w:r>
    </w:p>
    <w:p/>
    <w:p>
      <w:r>
        <w:rPr>
          <w:b/>
          <w:color w:val="1A4A6E"/>
          <w:sz w:val="22"/>
        </w:rPr>
        <w:t>Lord Coaker</w:t>
      </w:r>
    </w:p>
    <w:p>
      <w:r>
        <w:rPr>
          <w:sz w:val="22"/>
        </w:rPr>
        <w:t>My Lords, I welcome this interim report. It highlights the need for international collaboration to standardise and harmonise industry and regulatory approaches, the costs and time delays of which can be terminal to many innovative nuclear technologies and projects. We speak a lot about SMRs, but we must not forget the perhaps more interesting AMR technologies coming soon. It is imperative that the UK leads this effort, given the vast power demands of tech companies which really want to work with the UK. Who from the Government will lead the charge alongside our excellent chief inspector so that vendors have the trust and confidence they need to create investable projects?</w:t>
      </w:r>
    </w:p>
    <w:p/>
    <w:p>
      <w:r>
        <w:rPr>
          <w:b/>
          <w:color w:val="1A4A6E"/>
          <w:sz w:val="22"/>
        </w:rPr>
        <w:t>Baroness Bloomfield of Hinton Waldrist</w:t>
      </w:r>
    </w:p>
    <w:p>
      <w:r>
        <w:rPr>
          <w:sz w:val="22"/>
        </w:rPr>
        <w:t>Of course, the charge will be led by the Government. The Government believe in nuclear and in international collaboration. The Secretary of State, along with others, will provide a whole-of-government response. We welcome the support of industry, the Opposition and across the House and this Parliament for achieving that. Of course, it will be what we do nationally, but there will be international collaboration as well. I thank the noble Baroness for raising this because together we can sort out this energy problem, deliver much more quickly, and ensure that our planning process supports delivery to meet the needs that we have for energy, whereas sometimes it gets in the way.</w:t>
      </w:r>
    </w:p>
    <w:p/>
    <w:p>
      <w:r>
        <w:rPr>
          <w:b/>
          <w:color w:val="1A4A6E"/>
          <w:sz w:val="22"/>
        </w:rPr>
        <w:t>Lord Coaker</w:t>
      </w:r>
    </w:p>
    <w:p>
      <w:r>
        <w:rPr>
          <w:sz w:val="22"/>
        </w:rPr>
        <w:t>My Lords, does the Minister agree with me that if this Government want a renaissance of nuclear power, they must also take reasonable measures to deal with the historical legacy of nuclear waste? What plans do the Government have to address the problem now that the Treasury has described the plans for a geological deposit facility as unworkable?</w:t>
      </w:r>
    </w:p>
    <w:p/>
    <w:p>
      <w:r>
        <w:rPr>
          <w:b/>
          <w:color w:val="1A4A6E"/>
          <w:sz w:val="22"/>
        </w:rPr>
        <w:t>Earl Russell</w:t>
      </w:r>
    </w:p>
    <w:p>
      <w:r>
        <w:rPr>
          <w:sz w:val="22"/>
        </w:rPr>
        <w:t>My Lords, the Government understand the need to deal with nuclear waste. If you look at defence, which I primarily have responsibility for, there is a huge amount of work going on with respect to the dismantling of waste from nuclear submarines. We are looking at a whole range of options to do with that and we recognise the importance of dealing with waste.</w:t>
      </w:r>
    </w:p>
    <w:p/>
    <w:p>
      <w:r>
        <w:rPr>
          <w:b/>
          <w:color w:val="1A4A6E"/>
          <w:sz w:val="22"/>
        </w:rPr>
        <w:t>Lord Coaker</w:t>
      </w:r>
    </w:p>
    <w:p>
      <w:r>
        <w:rPr>
          <w:sz w:val="22"/>
        </w:rPr>
        <w:t>My Lords, the Government understand the need to deal with nuclear waste. If you look at defence, which I primarily have responsibility for, there is a huge amount of work going on with respect to the dismantling of waste from nuclear submarines. We are looking at a whole range of options to do with that and we recognise the importance of dealing with waste.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