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Houses in Multiple Occupation</w:t>
      </w:r>
    </w:p>
    <w:p>
      <w:r>
        <w:rPr>
          <w:sz w:val="20"/>
        </w:rPr>
        <w:t>10 March 2026  ·  Commons  ·  Petition</w:t>
      </w:r>
    </w:p>
    <w:p>
      <w:r>
        <w:rPr>
          <w:b/>
        </w:rPr>
        <w:t xml:space="preserve">Policy areas: </w:t>
      </w:r>
      <w:r>
        <w:rPr>
          <w:sz w:val="20"/>
        </w:rPr>
        <w:t>Government and public administration, Housing and planning, Local government</w:t>
      </w:r>
    </w:p>
    <w:p>
      <w:r>
        <w:rPr>
          <w:b/>
        </w:rPr>
        <w:t xml:space="preserve">Topics: </w:t>
      </w:r>
      <w:r>
        <w:rPr>
          <w:sz w:val="20"/>
        </w:rPr>
        <w:t>houses in multiple occupation, housing legislation, local council powers, london plan, loss of family homes</w:t>
      </w:r>
    </w:p>
    <w:p>
      <w:r>
        <w:rPr>
          <w:b/>
        </w:rPr>
        <w:t xml:space="preserve">Source: </w:t>
      </w:r>
      <w:r>
        <w:rPr>
          <w:sz w:val="20"/>
        </w:rPr>
        <w:t>https://hansard.parliament.uk/Commons/2026-03-10/debates/26031087001193/HousesInMultipleOccupation</w:t>
      </w:r>
    </w:p>
    <w:p/>
    <w:p>
      <w:r>
        <w:rPr>
          <w:b/>
          <w:color w:val="1A4A6E"/>
          <w:sz w:val="22"/>
        </w:rPr>
        <w:t>Louie French (Con)</w:t>
      </w:r>
    </w:p>
    <w:p>
      <w:r>
        <w:rPr>
          <w:sz w:val="22"/>
        </w:rPr>
        <w:t>The rise in houses in multiple occupation within the Old Bexley and Sidcup constituency is having a profound impact on the local community, leading to antisocial behaviour, parking pressures and pressure on local amenities and services. Over 2,300 local residents have shown their support for preventing more family homes from being converted to HMOs through this petition and a corresponding online petition.</w:t>
      </w:r>
    </w:p>
    <w:p>
      <w:r>
        <w:rPr>
          <w:sz w:val="22"/>
        </w:rPr>
        <w:t>The petition states:</w:t>
      </w:r>
    </w:p>
    <w:p>
      <w:r>
        <w:rPr>
          <w:sz w:val="22"/>
        </w:rPr>
        <w:t>“The petitioners therefore request that the House of Commons urges the Government to introduce new legislation to prevent the loss of family homes through conversion to houses in multiple occupation; and to ask the Mayor of London to ensure the next London plan realises the vital role of family homes in Bexley and provides protection for them against being divided into HMOs.”</w:t>
      </w:r>
    </w:p>
    <w:p>
      <w:r>
        <w:rPr>
          <w:sz w:val="22"/>
        </w:rPr>
        <w:t>Following is the full text of the petition:</w:t>
      </w:r>
    </w:p>
    <w:p>
      <w:r>
        <w:rPr>
          <w:sz w:val="22"/>
        </w:rPr>
        <w:t>[The petition of residents of the constituency of Old Bexley and Sidcup ,</w:t>
      </w:r>
    </w:p>
    <w:p>
      <w:r>
        <w:rPr>
          <w:sz w:val="22"/>
        </w:rPr>
        <w:t>Declares that the rise in houses in multiple occupation (HMOs) within the Old Bexley and Sidcup constituency is having a detrimental impact on the local community, leading to anti-social behaviour, parking pressures and pressure on local amenities and services; notes that this uncontrolled growth in HMOs is leading to a loss of family homes, preventing families from getting on to the property ladder and preventing couples from starting a family; further declares that the powers available to the local council are not sufficient to prevent the loss of family homes and over-proliferation of HMOs; and further notes that a corresponding online petition on this issue has received a separate 2,347 signatures.</w:t>
      </w:r>
    </w:p>
    <w:p>
      <w:r>
        <w:rPr>
          <w:sz w:val="22"/>
        </w:rPr>
        <w:t>The petitioners therefore request that the House of Commons urges the Government to introduce new legislation to prevent the loss of family homes through conversion to houses in multiple occupation; and to ask the Mayor of London to ensure the next London plan realises the vital role of family homes in Bexley and provides protection for them against being divided into HMOs.</w:t>
      </w:r>
    </w:p>
    <w:p>
      <w:r>
        <w:rPr>
          <w:sz w:val="22"/>
        </w:rPr>
        <w:t>And the petitioners remain, etc.]</w:t>
      </w:r>
    </w:p>
    <w:p>
      <w:r>
        <w:rPr>
          <w:sz w:val="22"/>
        </w:rPr>
        <w:t>[P003167]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