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Families</w:t>
      </w:r>
    </w:p>
    <w:p>
      <w:r>
        <w:rPr>
          <w:sz w:val="20"/>
        </w:rPr>
        <w:t>10 March 2026  ·  Commons  ·  Oral Questions</w:t>
      </w:r>
    </w:p>
    <w:p>
      <w:r>
        <w:rPr>
          <w:b/>
        </w:rPr>
        <w:t xml:space="preserve">Policy areas: </w:t>
      </w:r>
      <w:r>
        <w:rPr>
          <w:sz w:val="20"/>
        </w:rPr>
        <w:t>Children and families, Economy, Energy, Finance and taxation, Housing and planning, Welfare and benefits</w:t>
      </w:r>
    </w:p>
    <w:p>
      <w:r>
        <w:rPr>
          <w:b/>
        </w:rPr>
        <w:t xml:space="preserve">Topics: </w:t>
      </w:r>
      <w:r>
        <w:rPr>
          <w:sz w:val="20"/>
        </w:rPr>
        <w:t>cost of living, energy price cap, families' financial burdens, free childcare offer, local housing allowance</w:t>
      </w:r>
    </w:p>
    <w:p>
      <w:r>
        <w:rPr>
          <w:b/>
        </w:rPr>
        <w:t xml:space="preserve">Source: </w:t>
      </w:r>
      <w:r>
        <w:rPr>
          <w:sz w:val="20"/>
        </w:rPr>
        <w:t>https://hansard.parliament.uk/Commons/2026-03-10/debates/F091F703-30C3-4283-9B41-B3061F61D725/CostOfLivingFamilies</w:t>
      </w:r>
    </w:p>
    <w:p/>
    <w:p>
      <w:r>
        <w:rPr>
          <w:b/>
          <w:color w:val="1A4A6E"/>
          <w:sz w:val="22"/>
        </w:rPr>
        <w:t>Bell Ribeiro-Addy (Lab)</w:t>
      </w:r>
    </w:p>
    <w:p>
      <w:r>
        <w:rPr>
          <w:sz w:val="22"/>
        </w:rPr>
        <w:t>4. What fiscal steps she has taken to help reduce the cost of living for families.</w:t>
      </w:r>
    </w:p>
    <w:p/>
    <w:p>
      <w:r>
        <w:rPr>
          <w:b/>
          <w:color w:val="1A4A6E"/>
          <w:sz w:val="22"/>
        </w:rPr>
        <w:t>Michael Wheeler (Lab)</w:t>
      </w:r>
    </w:p>
    <w:p>
      <w:r>
        <w:rPr>
          <w:sz w:val="22"/>
        </w:rPr>
        <w:t>9. What fiscal steps she has taken to help reduce the cost of living for families.</w:t>
      </w:r>
    </w:p>
    <w:p/>
    <w:p>
      <w:r>
        <w:rPr>
          <w:b/>
          <w:color w:val="1A4A6E"/>
          <w:sz w:val="22"/>
        </w:rPr>
        <w:t>Rachel Reeves (The Chancellor of the Exchequer)</w:t>
      </w:r>
    </w:p>
    <w:p>
      <w:r>
        <w:rPr>
          <w:sz w:val="22"/>
        </w:rPr>
        <w:t>Stability is the most important thing that we can do to get interest rates and inflation down, and tackling the cost of living—especially given the global headwinds—is my top priority. At the Budget, we took money off energy bills and froze prescription charges and train fares. The Government’s cheaper fuel finder scheme is now online, and it shows petrol prices at forecourts across the country. Yesterday, some petrol retailers charged almost 180p per litre, while others were charging less than 130p per litre. This Government will not tolerate price gouging, and I will be meeting with petrol retailers this week to raise concerns and to get prices down at the pumps for all our constituents.</w:t>
      </w:r>
    </w:p>
    <w:p/>
    <w:p>
      <w:r>
        <w:rPr>
          <w:b/>
          <w:color w:val="1A4A6E"/>
          <w:sz w:val="22"/>
        </w:rPr>
        <w:t>Bell Ribeiro-Addy</w:t>
      </w:r>
    </w:p>
    <w:p>
      <w:r>
        <w:rPr>
          <w:sz w:val="22"/>
        </w:rPr>
        <w:t>The Trussell Trust’s recent “Hunger in the UK” report highlights the startling reality of food insecurity. It has found that rates are higher for private renters in receipt of housing benefit, either through local housing allowance or through the housing element of universal credit. Private renters on the lowest incomes cannot keep up with the rising cost of living, and maintaining the freeze on local housing allowance risks driving even more people into hunger and homelessness, because private renters receiving LHA will likely see an average shortfall of £243 a month. The Government have taken meaningful steps towards tackling food insecurity, but will the Chancellor build on this by lifting the freeze on local housing allowance?</w:t>
      </w:r>
    </w:p>
    <w:p/>
    <w:p>
      <w:r>
        <w:rPr>
          <w:b/>
          <w:color w:val="1A4A6E"/>
          <w:sz w:val="22"/>
        </w:rPr>
        <w:t>Rachel Reeves</w:t>
      </w:r>
    </w:p>
    <w:p>
      <w:r>
        <w:rPr>
          <w:sz w:val="22"/>
        </w:rPr>
        <w:t>The Renters’ Rights Act 2025, which will come into force in the next month or so, will make a big difference to my hon. Friend’s constituents and to all our constituents who are contending with living in the private rented sector—particularly with issues such as evictions, but also with mid-term rent increases. At the same time, we have put £39 billion into our social and affordable homes programme so that more people can get a council house or a social home rather than living in the private rented sector. We are also getting rid of the two-child limit, which the Trussell Trust says will reduce demand for food banks.</w:t>
      </w:r>
    </w:p>
    <w:p/>
    <w:p>
      <w:r>
        <w:rPr>
          <w:b/>
          <w:color w:val="1A4A6E"/>
          <w:sz w:val="22"/>
        </w:rPr>
        <w:t>Michael Wheeler</w:t>
      </w:r>
    </w:p>
    <w:p>
      <w:r>
        <w:rPr>
          <w:sz w:val="22"/>
        </w:rPr>
        <w:t>While cost of living pressures are affecting people across my constituency of Worsley and Eccles, young families face a perfect storm. Whether it is housing costs, expensive childcare or student loans, many young families are struggling, and research shows that the cost of living crisis is holding people back from even starting a family. Will the Chancellor outline what measures the Government are taking to alleviate the financial burdens on young families, in addition to their welcome moves to expand free childcare?</w:t>
      </w:r>
    </w:p>
    <w:p/>
    <w:p>
      <w:r>
        <w:rPr>
          <w:b/>
          <w:color w:val="1A4A6E"/>
          <w:sz w:val="22"/>
        </w:rPr>
        <w:t>Rachel Reeves</w:t>
      </w:r>
    </w:p>
    <w:p>
      <w:r>
        <w:rPr>
          <w:sz w:val="22"/>
        </w:rPr>
        <w:t>We absolutely recognise the pressures facing families. Bringing stability back to the economy is the No. 1 thing that we can do for working families. There have been six cuts in interest rates since the general election, which has seen the average cost of servicing a mortgage come down by about £1,300 a year. The Renters’ Rights Act will come into force shortly to give greater rights to people in the private rented sector. The free childcare offer, which is now fully funded, ensures that parents with children aged between nine months and five years get free childcare if they are in work. From next month, the end of the two-child benefit limit will lift 450,000 children out of poverty.</w:t>
      </w:r>
    </w:p>
    <w:p/>
    <w:p>
      <w:r>
        <w:rPr>
          <w:b/>
          <w:color w:val="1A4A6E"/>
          <w:sz w:val="22"/>
        </w:rPr>
        <w:t>Graham Stuart (Con)</w:t>
      </w:r>
    </w:p>
    <w:p>
      <w:r>
        <w:rPr>
          <w:sz w:val="22"/>
        </w:rPr>
        <w:t>Richard from Beverley tells me that he paid £304 for his last tank of heating oil, yet if he orders it again now—and he needs to do so within four weeks—it will cost him £862. Families across rural areas such as Beverley and Holderness rely on heating oil to keep warm, yet because they are off-grid, they get no protection from the energy price cap. Some 1.5 million people across the country are affected, so what steps can the Chancellor take to alleviate the situation for rural families such as Richard’s, who are facing a huge spike in the cost of living through no fault of their own?</w:t>
      </w:r>
    </w:p>
    <w:p/>
    <w:p>
      <w:r>
        <w:rPr>
          <w:b/>
          <w:color w:val="1A4A6E"/>
          <w:sz w:val="22"/>
        </w:rPr>
        <w:t>Rachel Reeves</w:t>
      </w:r>
    </w:p>
    <w:p>
      <w:r>
        <w:rPr>
          <w:sz w:val="22"/>
        </w:rPr>
        <w:t>First, everybody gets support with their electricity bill, regardless of how they heat their home. However, I do recognise the unique issues around heating oil; we had representations from the Labour group of rural MPs over the weekend, and my colleague the Financial Secretary to the Treasury is going to meet all MPs with an interest in this area tomorrow. I very much urge the right hon. Gentleman to come to that meeting, but the most important thing this Government are doing is trying to de-escalate the crisis in the middle east, because that is the way to get prices down for all our constituents, whether for heating oil or at the pumps.</w:t>
      </w:r>
    </w:p>
    <w:p/>
    <w:p>
      <w:r>
        <w:rPr>
          <w:b/>
          <w:color w:val="1A4A6E"/>
          <w:sz w:val="22"/>
        </w:rPr>
        <w:t>Kirsty Blackman (SNP)</w:t>
      </w:r>
    </w:p>
    <w:p>
      <w:r>
        <w:rPr>
          <w:sz w:val="22"/>
        </w:rPr>
        <w:t>Inflation might be lower than projected, but prices are still rising. Fuel prices at the pumps might be lower than the Tories promised, but they are still higher than they were, and energy costs are still not down to what the Government promised in their manifesto. Will the Chancellor recognise that families are really struggling at the moment and put in an emergency package of measures to support them through the cost of living crisis?</w:t>
      </w:r>
    </w:p>
    <w:p/>
    <w:p>
      <w:r>
        <w:rPr>
          <w:b/>
          <w:color w:val="1A4A6E"/>
          <w:sz w:val="22"/>
        </w:rPr>
        <w:t>Rachel Reeves</w:t>
      </w:r>
    </w:p>
    <w:p>
      <w:r>
        <w:rPr>
          <w:sz w:val="22"/>
        </w:rPr>
        <w:t>In April, people will get £150 off their energy bills and prescription charges in England will be frozen as will rail fares. At the same time, we are getting rid of the two-child benefit cap, which will lift 450,000 children out of poverty, but the most important thing we can do for the price of petrol, diesel and heating oil is de-escalate the conflict in the middle east and get vessels moving again through the strait of Hormuz. That is why this Government are putting such efforts into de-escalating this crisis.</w:t>
      </w:r>
    </w:p>
    <w:p/>
    <w:p>
      <w:r>
        <w:rPr>
          <w:b/>
          <w:color w:val="1A4A6E"/>
          <w:sz w:val="22"/>
        </w:rPr>
        <w:t>Steve Witherden (Lab)</w:t>
      </w:r>
    </w:p>
    <w:p>
      <w:r>
        <w:rPr>
          <w:sz w:val="22"/>
        </w:rPr>
        <w:t>The level of poverty that 14 million people in the UK face is not inevitable; it is the result of political choices, and it damages our economy, costing around £75 billion each year. Will my right hon. Friend consider equalising capital gains tax with income tax and introducing a 2% wealth tax on assets over £10 million to lift people out of poverty and strengthen public finances?</w:t>
      </w:r>
    </w:p>
    <w:p/>
    <w:p>
      <w:r>
        <w:rPr>
          <w:b/>
          <w:color w:val="1A4A6E"/>
          <w:sz w:val="22"/>
        </w:rPr>
        <w:t>Rachel Reeves</w:t>
      </w:r>
    </w:p>
    <w:p>
      <w:r>
        <w:rPr>
          <w:sz w:val="22"/>
        </w:rPr>
        <w:t>In my first Budget, I changed a number of taxes to ensure that the wealthiest are paying their fair share. We increased capital gains tax, reduced the number of tax loopholes, introduced VAT and business rates on private schools, extended the energy profits levy and got rid of the exemptions for private equity. In the Budget last year, I did more than any Chancellor has ever done to take children out of poverty. In the course of this Parliament alone, more than half a million children will be lifted out of poverty. I am proud to be the Chancellor who has delivered that.</w:t>
      </w:r>
    </w:p>
    <w:p/>
    <w:p>
      <w:r>
        <w:rPr>
          <w:b/>
          <w:color w:val="1A4A6E"/>
          <w:sz w:val="22"/>
        </w:rPr>
        <w:t>Pippa Heylings (LD)</w:t>
      </w:r>
    </w:p>
    <w:p>
      <w:r>
        <w:rPr>
          <w:sz w:val="22"/>
        </w:rPr>
        <w:t>With tensions in the middle east pushing up global oil and gas prices again, households are understandably worried that yet another international crisis will mean higher energy bills and a higher cost of living at home. In my South Cambridgeshire constituency, like in others we have heard about today, many rural and semi-rural households have to use oil for heating, and they have seen prices double over the past week. I have heard that the Chancellor is considering measures to support them. Will she support the Liberal Democrats’ call to zero rate VAT on heating oil for three months for all those residential homes, and will she consider other measures to protect them from massive spikes in their bills?</w:t>
      </w:r>
    </w:p>
    <w:p/>
    <w:p>
      <w:r>
        <w:rPr>
          <w:b/>
          <w:color w:val="1A4A6E"/>
          <w:sz w:val="22"/>
        </w:rPr>
        <w:t>Rachel Reeves</w:t>
      </w:r>
    </w:p>
    <w:p>
      <w:r>
        <w:rPr>
          <w:sz w:val="22"/>
        </w:rPr>
        <w:t>There are two things going on with heating oil. First, we have the conflict in the middle east, which we are trying to de-escalate, and secondly, we have price gouging. The way to deal with that is to ensure that customers are treated fairly and companies are not ripping off their customers. That is why we have asked the Competition and Markets Authority to look at the issues around heating oil, but we have to get to the root of the problem, which is that vessels are not flowing through the strait of Hormuz, and some businesses are using this crisis as an opportunity to rip off consumers. Rather than throwing public money at something when that is not the solution, let us deal with price gouging and getting the oil flowing.</w:t>
      </w:r>
    </w:p>
    <w:p/>
    <w:p>
      <w:r>
        <w:rPr>
          <w:b/>
          <w:color w:val="1A4A6E"/>
          <w:sz w:val="22"/>
        </w:rPr>
        <w:t>Speaker</w:t>
      </w:r>
    </w:p>
    <w:p>
      <w:r>
        <w:rPr>
          <w:sz w:val="22"/>
        </w:rPr>
        <w:t>I call the shadow Minister.</w:t>
      </w:r>
    </w:p>
    <w:p/>
    <w:p>
      <w:r>
        <w:rPr>
          <w:b/>
          <w:color w:val="1A4A6E"/>
          <w:sz w:val="22"/>
        </w:rPr>
        <w:t>James Wild (Con)</w:t>
      </w:r>
    </w:p>
    <w:p>
      <w:r>
        <w:rPr>
          <w:sz w:val="22"/>
        </w:rPr>
        <w:t>The Chancellor promised in her first Budget that she would not extend the freeze on income tax thresholds, because it</w:t>
      </w:r>
    </w:p>
    <w:p>
      <w:r>
        <w:rPr>
          <w:sz w:val="22"/>
        </w:rPr>
        <w:t>“would hurt working people. It would take more money out of their payslips.” —[ Official Report , 30 October 2024; Vol. 755, c. 821.]</w:t>
      </w:r>
    </w:p>
    <w:p>
      <w:r>
        <w:rPr>
          <w:sz w:val="22"/>
        </w:rPr>
        <w:t>In her second Budget, the Chancellor broke her promise with a £23 billion tax rise, bringing a million more people into paying higher rate tax. When people are set to struggle with the cost of living over this Parliament, why are the Government choosing to make their lives harder?</w:t>
      </w:r>
    </w:p>
    <w:p/>
    <w:p>
      <w:r>
        <w:rPr>
          <w:b/>
          <w:color w:val="1A4A6E"/>
          <w:sz w:val="22"/>
        </w:rPr>
        <w:t>Rachel Reeves</w:t>
      </w:r>
    </w:p>
    <w:p>
      <w:r>
        <w:rPr>
          <w:sz w:val="22"/>
        </w:rPr>
        <w:t>Some people have short memories, haven’t they, Mr Speaker? I remember the Conservatives freezing those thresholds on a number of occasions. We said in our manifesto that we would not increase the headline rates of national insurance, VAT and income tax that working people pay, but I did say clearly at the Budget last year that we would have to ask everyone to make a greater contribution, because of the downgrade in productivity, which is a result of the mismanagement of the economy by the last Government over 14 failed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