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Ownership</w:t>
      </w:r>
    </w:p>
    <w:p>
      <w:r>
        <w:rPr>
          <w:sz w:val="20"/>
        </w:rPr>
        <w:t>10 March 2026  ·  Commons  ·  Oral Questions</w:t>
      </w:r>
    </w:p>
    <w:p>
      <w:r>
        <w:rPr>
          <w:b/>
        </w:rPr>
        <w:t xml:space="preserve">Policy areas: </w:t>
      </w:r>
      <w:r>
        <w:rPr>
          <w:sz w:val="20"/>
        </w:rPr>
        <w:t>Finance and taxation, Government and public administration, Housing and planning, Society and culture</w:t>
      </w:r>
    </w:p>
    <w:p>
      <w:r>
        <w:rPr>
          <w:b/>
        </w:rPr>
        <w:t xml:space="preserve">Topics: </w:t>
      </w:r>
      <w:r>
        <w:rPr>
          <w:sz w:val="20"/>
        </w:rPr>
        <w:t>community ownership of assets, community right to buy, pride in place programme, vat relief on listed buildings</w:t>
      </w:r>
    </w:p>
    <w:p>
      <w:r>
        <w:rPr>
          <w:b/>
        </w:rPr>
        <w:t xml:space="preserve">Source: </w:t>
      </w:r>
      <w:r>
        <w:rPr>
          <w:sz w:val="20"/>
        </w:rPr>
        <w:t>https://hansard.parliament.uk/Commons/2026-03-10/debates/2AE4A5B6-FB2D-4632-BAE5-559E85BF0216/CommunityOwnership</w:t>
      </w:r>
    </w:p>
    <w:p/>
    <w:p>
      <w:r>
        <w:rPr>
          <w:b/>
          <w:color w:val="1A4A6E"/>
          <w:sz w:val="22"/>
        </w:rPr>
        <w:t>Preet Kaur Gill (Lab/Co-op)</w:t>
      </w:r>
    </w:p>
    <w:p>
      <w:r>
        <w:rPr>
          <w:sz w:val="22"/>
        </w:rPr>
        <w:t>3. What fiscal steps she is taking to support the community ownership of assets.</w:t>
      </w:r>
    </w:p>
    <w:p/>
    <w:p>
      <w:r>
        <w:rPr>
          <w:b/>
          <w:color w:val="1A4A6E"/>
          <w:sz w:val="22"/>
        </w:rPr>
        <w:t>James Murray (The Chief Secretary to the Treasury)</w:t>
      </w:r>
    </w:p>
    <w:p>
      <w:r>
        <w:rPr>
          <w:sz w:val="22"/>
        </w:rPr>
        <w:t>Through the English Devolution and Community Empowerment Bill, the Government are introducing a strong, new community right to buy. That will empower communities to take ownership of and protect local assets. Alongside those new powers, the Pride in Place programme will provide up to £5.8 billion over 10 years to support 284 neighbourhoods, enabling local people to choose to fund a range of activities, including developing or restoring important community assets.</w:t>
      </w:r>
    </w:p>
    <w:p/>
    <w:p>
      <w:r>
        <w:rPr>
          <w:b/>
          <w:color w:val="1A4A6E"/>
          <w:sz w:val="22"/>
        </w:rPr>
        <w:t>Preet Kaur Gill</w:t>
      </w:r>
    </w:p>
    <w:p>
      <w:r>
        <w:rPr>
          <w:sz w:val="22"/>
        </w:rPr>
        <w:t>After 14 years of Conservative austerity, many communities like mine have seen the assets that matter most to them hollowed out. I welcome the Government’s community right to buy, because putting local people in control of local assets is simply common sense. In my constituency, Woodgate and Bartley Green will receive £20 million through Pride in Place funding over the next decade thanks to this Government. Does the Minister agree that tackling barriers such as access to finance will help communities to take ownership of local assets and rebuild neighbourhoods?</w:t>
      </w:r>
    </w:p>
    <w:p/>
    <w:p>
      <w:r>
        <w:rPr>
          <w:b/>
          <w:color w:val="1A4A6E"/>
          <w:sz w:val="22"/>
        </w:rPr>
        <w:t>James Murray</w:t>
      </w:r>
    </w:p>
    <w:p>
      <w:r>
        <w:rPr>
          <w:sz w:val="22"/>
        </w:rPr>
        <w:t>My hon. Friend is absolutely right. Pride in Place funding can be used for communities to take ownership of and support local assets, from youth centres to libraries and cultural venues. I am very glad to hear that the funding will make such a positive difference to her constituents in Woodgate and Bartley Green, and I am proud that this Government are putting people in control of what happens in their local area.</w:t>
      </w:r>
    </w:p>
    <w:p/>
    <w:p>
      <w:r>
        <w:rPr>
          <w:b/>
          <w:color w:val="1A4A6E"/>
          <w:sz w:val="22"/>
        </w:rPr>
        <w:t>Calum Miller (LD)</w:t>
      </w:r>
    </w:p>
    <w:p>
      <w:r>
        <w:rPr>
          <w:sz w:val="22"/>
        </w:rPr>
        <w:t>Across my constituency, there are three things that small villages tend to have: a pub, a church and a village hall. The community asset policy will support community ownership of the pubs, but I am hearing from those who run large faith buildings that they are deeply concerned about the changes to VAT relief on listed buildings. Will the Minister agree to meet me and others who are literally trying to repair the church roof to discuss that uncertainty?</w:t>
      </w:r>
    </w:p>
    <w:p/>
    <w:p>
      <w:r>
        <w:rPr>
          <w:b/>
          <w:color w:val="1A4A6E"/>
          <w:sz w:val="22"/>
        </w:rPr>
        <w:t>James Murray</w:t>
      </w:r>
    </w:p>
    <w:p>
      <w:r>
        <w:rPr>
          <w:sz w:val="22"/>
        </w:rPr>
        <w:t>As the hon. Gentleman will be aware, this scheme is operated by the Department for Culture, Media and Sport, so I am happy to ask colleagues in that Department to come back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