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Supply in Kent</w:t>
      </w:r>
    </w:p>
    <w:p>
      <w:r>
        <w:rPr>
          <w:sz w:val="20"/>
        </w:rPr>
        <w:t>10 June 2026  ·  Commons  ·  Westminster Hall</w:t>
      </w:r>
    </w:p>
    <w:p>
      <w:r>
        <w:rPr>
          <w:b/>
        </w:rPr>
        <w:t xml:space="preserve">Policy areas: </w:t>
      </w:r>
      <w:r>
        <w:rPr>
          <w:sz w:val="20"/>
        </w:rPr>
        <w:t>Business and industry, Environment, Government and public administration, Local government, Welfare and benefits</w:t>
      </w:r>
    </w:p>
    <w:p>
      <w:r>
        <w:rPr>
          <w:b/>
        </w:rPr>
        <w:t xml:space="preserve">Topics: </w:t>
      </w:r>
      <w:r>
        <w:rPr>
          <w:sz w:val="20"/>
        </w:rPr>
        <w:t>agricultural water needs, customer compensation, impact on businesses, water company failures, water supply disruptions</w:t>
      </w:r>
    </w:p>
    <w:p>
      <w:r>
        <w:rPr>
          <w:b/>
        </w:rPr>
        <w:t xml:space="preserve">Source: </w:t>
      </w:r>
      <w:r>
        <w:rPr>
          <w:sz w:val="20"/>
        </w:rPr>
        <w:t>https://hansard.parliament.uk/Commons/2026-06-10/debates/380BF52B-E217-4CEB-BCD0-4501EAA1F75F/WaterSupplyInKent</w:t>
      </w:r>
    </w:p>
    <w:p/>
    <w:p>
      <w:r>
        <w:rPr>
          <w:b/>
          <w:color w:val="1A4A6E"/>
          <w:sz w:val="22"/>
        </w:rPr>
        <w:t>Sojan Joseph (Lab)</w:t>
      </w:r>
    </w:p>
    <w:p>
      <w:r>
        <w:rPr>
          <w:sz w:val="22"/>
        </w:rPr>
        <w:t>I beg to move,</w:t>
      </w:r>
    </w:p>
    <w:p>
      <w:r>
        <w:rPr>
          <w:sz w:val="22"/>
        </w:rPr>
        <w:t>That this House has considered water supply in Kent.</w:t>
      </w:r>
    </w:p>
    <w:p>
      <w:r>
        <w:rPr>
          <w:sz w:val="22"/>
        </w:rPr>
        <w:t>It is a pleasure to see you in the Chair this afternoon, Mr Twigg. I am grateful to colleagues for coming to the debate, but it is disappointing that we are having to have it at all, after the fourth incident—and the third major one—disrupting the supply of water to South East Water customers in six months. Between November and December, approximately 24,000 customers experienced low water pressure or little to no water supply. When supplies were restored, a boil water notice was issued. In January, about 30,000 customers again had to put up with little or no water supply. In April, around 6,000 customers experienced water supply problems, which South East Water said were</w:t>
      </w:r>
    </w:p>
    <w:p>
      <w:r>
        <w:rPr>
          <w:sz w:val="22"/>
        </w:rPr>
        <w:t>“caused by a burst water main.”</w:t>
      </w:r>
    </w:p>
    <w:p>
      <w:r>
        <w:rPr>
          <w:sz w:val="22"/>
        </w:rPr>
        <w:t>At the end of May, as we know, customers had to cope for 11 days with interruptions to their water supply. On that most recent occasion, around 22,000 customers across Kent, including roughly 4,000 in my constituency, were impacted.</w:t>
      </w:r>
    </w:p>
    <w:p>
      <w:r>
        <w:rPr>
          <w:sz w:val="22"/>
        </w:rPr>
        <w:t>Last week, during an urgent question secured by the right hon. Member for Herne Bay and Sandwich (Sir Roger Gale), I spoke about how, like many of my constituents, I have lost all faith in South East Water due to its repeated failures. Access to clean, reliable water is not a luxury; it is a fundamental expectation. When people turn on their taps, they should be able to rely on a consistent supply of water. That is the absolute minimum any water company should guarantee, but all too often South East Water is not meeting that minimum expectation.</w:t>
      </w:r>
    </w:p>
    <w:p>
      <w:r>
        <w:rPr>
          <w:sz w:val="22"/>
        </w:rPr>
        <w:t>The repeated disruptions are not only inconvenient but deeply distressing for residents, who should be able to rely on water. The impact of these repeated failures is evident from the Consumer Council for Water report last week, which showed that trust in South East Water had been “materially weakened”. More than half of those surveyed now store bottled water at home in case of future incidents.</w:t>
      </w:r>
    </w:p>
    <w:p>
      <w:r>
        <w:rPr>
          <w:sz w:val="22"/>
        </w:rPr>
        <w:t>The most recent incident occurred during a short period of hot weather, when the consequences of shortages can be especially acute. It affected households; farmers, whose livelihoods depend on a steady supply of water; and vulnerable individuals in care homes, where continuity of basic services is critical to wellbeing and safety. The wider economic impact must also be recognised. Hotels, restaurants and pubs across parts of the county were forced to close, losing vital income during what should have been a busy period coinciding with the school half-term holidays.</w:t>
      </w:r>
    </w:p>
    <w:p/>
    <w:p>
      <w:r>
        <w:rPr>
          <w:b/>
          <w:color w:val="1A4A6E"/>
          <w:sz w:val="22"/>
        </w:rPr>
        <w:t>Jim Shannon (DUP)</w:t>
      </w:r>
    </w:p>
    <w:p>
      <w:r>
        <w:rPr>
          <w:sz w:val="22"/>
        </w:rPr>
        <w:t>The hon. Gentleman talked about farmers, who need water to give to their cattle. If they cannot do that, it is almost an animal tragedy waiting to happen. When there are water supply problems, many people suffer, but particularly farmers, who may have to look after 150 to 200 cattle, sheep or whatever it may be. Does the hon. Gentleman agree that farmers need to be looked after as a priority?</w:t>
      </w:r>
    </w:p>
    <w:p/>
    <w:p>
      <w:r>
        <w:rPr>
          <w:b/>
          <w:color w:val="1A4A6E"/>
          <w:sz w:val="22"/>
        </w:rPr>
        <w:t>Sojan Joseph</w:t>
      </w:r>
    </w:p>
    <w:p>
      <w:r>
        <w:rPr>
          <w:sz w:val="22"/>
        </w:rPr>
        <w:t>I absolutely agree. There are many farmers in my constituency, and I have heard about the challenges they face when there are water shortages and they do not know when the water will come back—even the uncertainty is difficult for them.</w:t>
      </w:r>
    </w:p>
    <w:p>
      <w:r>
        <w:rPr>
          <w:sz w:val="22"/>
        </w:rPr>
        <w:t>For businesses, loss of trade is not simply a temporary inconvenience; it can have lasting repercussions. Taken together, South East Water’s failures highlight a pattern of underperformance that is no longer acceptable and that demands urgent attention and accountability. I welcome the confirmation from Ofwat that the recent incident will be part of its ongoing investigation into South East Water, but can my hon. Friend the Minister set out what actions the Government are taking to strengthen compensation arrangements for customers and what is being done to ensure that those affected by serious outages receive proper support and redress?</w:t>
      </w:r>
    </w:p>
    <w:p>
      <w:r>
        <w:rPr>
          <w:sz w:val="22"/>
        </w:rPr>
        <w:t>I want to recognise those who did their best during very difficult circumstances, including staff from local authorities, other agencies and the health and social care sector, as well as South East Water’s employees on the ground. I would also like to pay tribute to the Water Minister and her officials for the way they actively engaged during the latest incident. In the conversations the Government had with South East Water, did the company give any assurances that lessons would be learned? It is important to have a robust evaluation of the measures put in place to assess what was effective and, more importantly, what needs improving.</w:t>
      </w:r>
    </w:p>
    <w:p>
      <w:r>
        <w:rPr>
          <w:sz w:val="22"/>
        </w:rPr>
        <w:t>According to the company, it used tankers to supply more than 2 million litres of water to its network. More than a week after taps started running dry, I was still being contacted by constituents experiencing supply issues. The company needs to explain why it took so long to restore supply during this and other recent disruptions.</w:t>
      </w:r>
    </w:p>
    <w:p>
      <w:r>
        <w:rPr>
          <w:sz w:val="22"/>
        </w:rPr>
        <w:t>South East Water reported distributing more than 1 million litres of bottled water to customers. However, one constituent on the priority services register did not receive water at her property. After my office intervened on her behalf, we were informed that water would be delivered later that day, by which time the constituent had confirmed that her supply had already been restored. The issue of people on the priority services register being left waiting for water was raised in the House during previous outages, but it continues to arise. In any evaluation that takes place, consideration needs to be given to the location of water distribution stations. Those living in rural areas, elderly residents or those without access to a car cannot travel far to collect bottled water. Provision must reflect need.</w:t>
      </w:r>
    </w:p>
    <w:p>
      <w:r>
        <w:rPr>
          <w:sz w:val="22"/>
        </w:rPr>
        <w:t>Communication is another persistent failure. Constituents received little or no information, and updates were often inconsistent. I know that is something that the Water Minister has raised with the company, but it is simply not good enough for constituents to be left wondering what is happening to their water supply, or when it will be restored.</w:t>
      </w:r>
    </w:p>
    <w:p>
      <w:r>
        <w:rPr>
          <w:sz w:val="22"/>
        </w:rPr>
        <w:t>South East Water’s communication with Members of Parliament also needs to improve. During the recent meningitis outbreak, alongside daily updates from the UK Health Security Agency, MPs were offered regular virtual meetings to answer questions. Although South East Water sent out daily email updates, the information I received from constituents often contradicted what the company was saying. It took direct contact from my office to request a virtual briefing before one was arranged.</w:t>
      </w:r>
    </w:p>
    <w:p>
      <w:r>
        <w:rPr>
          <w:sz w:val="22"/>
        </w:rPr>
        <w:t>Of course, the most important lesson to be learned is how to prevent future water supply disruption in the first place. Each time an incident occurs, a different reason is given, whether that is a plant failure, severe weather, a burst water main or increased demand during hot weather. Those explanations do not change the underlying reality: for years the company has prioritised shareholders’ interests over those of its customers, and has failed to make the necessary investment in its infrastructure.</w:t>
      </w:r>
    </w:p>
    <w:p>
      <w:r>
        <w:rPr>
          <w:sz w:val="22"/>
        </w:rPr>
        <w:t>After years of under-investment, South East Water’s ageing and leaking infrastructure is struggling to cope. That cannot be allowed to continue. After all, if my constituents have poor service from their telephone provider, they can change their network, but because water companies have a monopoly, South East Water’s customers have no choice but to put up with this failing company.</w:t>
      </w:r>
    </w:p>
    <w:p>
      <w:r>
        <w:rPr>
          <w:sz w:val="22"/>
        </w:rPr>
        <w:t>This lack of resilience in our water infrastructure is particularly concerning, given the need for more housing in my constituency and across the county. During the Conservative Government’s last year in power, planning applications were at their lowest point for a decade. As we look to fix this problem, it is important that housebuilding takes place with natural resources such as water in mind. That includes ensuring that water companies and housing developers make the necessary investment in infrastructure.</w:t>
      </w:r>
    </w:p>
    <w:p>
      <w:r>
        <w:rPr>
          <w:sz w:val="22"/>
        </w:rPr>
        <w:t>What action can the Government take to give councils, such as Ashford and Folkestone and Hythe in my constituency, and other planning authorities confidence that all water companies make that investment, to ensure that current needs are met and that future growth, including the demand for affordable housing, can be supported? Building on the proposals set out in the water White Paper, will the Minister update the House on what action the Government are taking to deliver a water system that the people of Kent can depend on?</w:t>
      </w:r>
    </w:p>
    <w:p>
      <w:r>
        <w:rPr>
          <w:sz w:val="22"/>
        </w:rPr>
        <w:t>Climate change makes this challenge more urgent. Last week, the Environmental Audit Committee took evidence on the impact of extreme heat, and we heard that we are likely to see more frequent heatwaves and periods of extreme temperatures. Kent and the south-east of England will be particularly exposed, which will have implications for water supply. Hotter weather increases demand, while dry summers reduce availability. As the Environment Agency has pointed out, Kent is already marked by exceptionally low rainfall.</w:t>
      </w:r>
    </w:p>
    <w:p>
      <w:r>
        <w:rPr>
          <w:sz w:val="22"/>
        </w:rPr>
        <w:t>While I welcome the proposed Broad Oak reservoir, South East Water is not expected to submit a planning application until 2028 at the earliest. That will take time to deliver, and even if it is in place, further action will still be required to safeguard supply. In last week’s urgent question, the Minister mentioned that the Government are looking at desalination plants as part of the longer-term answer to water supply challenges. Those could provide a reliable source of clean drinking water that is independent of rainfall, particularly during prolonged dry periods. I would welcome further details on the role the Government see for desalination within a balanced, long-term strategy for Kent’s water supply.</w:t>
      </w:r>
    </w:p>
    <w:p>
      <w:r>
        <w:rPr>
          <w:sz w:val="22"/>
        </w:rPr>
        <w:t>I would like to ask the Minister one final question. This Government have taken strong action by nationalising the steel industry to protect it for future generations. They have also addressed the failure of rail privatisation by bringing rail companies back into public ownership. Given the steps they have already taken on water, which include passing the Water (Special Measures) Act 2025 and giving the Environment Agency more powers to monitor water companies, what consideration have the Government given to taking failing water companies into public ownership?</w:t>
      </w:r>
    </w:p>
    <w:p/>
    <w:p>
      <w:r>
        <w:rPr>
          <w:b/>
          <w:color w:val="1A4A6E"/>
          <w:sz w:val="22"/>
        </w:rPr>
        <w:t>Sir Roger Gale (Con)</w:t>
      </w:r>
    </w:p>
    <w:p>
      <w:r>
        <w:rPr>
          <w:sz w:val="22"/>
        </w:rPr>
        <w:t>I apologise for the untimely interruption earlier, Mr Twigg—if I had been in the Chair, I would have been shouting at me. I wanted to open my mobile phone because at half-past 4 this afternoon a lady from Herne Bay texted me to say:</w:t>
      </w:r>
    </w:p>
    <w:p>
      <w:r>
        <w:rPr>
          <w:sz w:val="22"/>
        </w:rPr>
        <w:t>“Sewage is being discharged into Herne Bay from a combined sewage overflow”.</w:t>
      </w:r>
    </w:p>
    <w:p>
      <w:r>
        <w:rPr>
          <w:sz w:val="22"/>
        </w:rPr>
        <w:t>That is a common occurrence, and most Members present who represent coastal seats will have had messages like that over and over again. We can go around this circuit as many times as we like; we went around it last Wednesday, and then again on Monday, so I suspect that the Minister will get fed up listening to a cracked record.</w:t>
      </w:r>
    </w:p>
    <w:p>
      <w:r>
        <w:rPr>
          <w:sz w:val="22"/>
        </w:rPr>
        <w:t>Yet again, I have to highlight the fact that we are building hundreds and hundreds of houses in our coastal towns and hinterland, for which there is no water supply and no adequate sewerage. I learned today from one of my excellent local councillors in Dover, Martin Porter, that Southern Water is resisting a planning application for a village, simply because it cannot provide a facility to deal with the sewage the little estate will generate, any more than South East Water can supply the water that will be needed. Yet, as we have discussed in the last few days, the water companies have a statutory duty to provide water to every house built and—Southern Water is the sewage authority for both the areas I have mentioned—to dispose of the sewage, but they simply cannot do it.</w:t>
      </w:r>
    </w:p>
    <w:p>
      <w:r>
        <w:rPr>
          <w:sz w:val="22"/>
        </w:rPr>
        <w:t>Yet again, I make this point: will the Minister please take on board the need to ensure that the water companies are statutory consultees for all planning applications, so that we get a clear steer as to whether water supplies and sewage facilities are available, before yet more houses are built?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