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Bill [ Lords ] (First sitting)</w:t>
      </w:r>
    </w:p>
    <w:p>
      <w:r>
        <w:rPr>
          <w:sz w:val="20"/>
        </w:rPr>
        <w:t>10 June 2025  ·  Commons  ·  Committee Stage</w:t>
      </w:r>
    </w:p>
    <w:p>
      <w:r>
        <w:rPr>
          <w:b/>
        </w:rPr>
        <w:t xml:space="preserve">Policy areas: </w:t>
      </w:r>
      <w:r>
        <w:rPr>
          <w:sz w:val="20"/>
        </w:rPr>
        <w:t>Health and social care, Parliament and constitution</w:t>
      </w:r>
    </w:p>
    <w:p>
      <w:r>
        <w:rPr>
          <w:b/>
        </w:rPr>
        <w:t xml:space="preserve">Topics: </w:t>
      </w:r>
      <w:r>
        <w:rPr>
          <w:sz w:val="20"/>
        </w:rPr>
        <w:t>committee stage, mental health bill, programme motion, written evidence</w:t>
      </w:r>
    </w:p>
    <w:p>
      <w:r>
        <w:rPr>
          <w:b/>
        </w:rPr>
        <w:t xml:space="preserve">Source: </w:t>
      </w:r>
      <w:r>
        <w:rPr>
          <w:sz w:val="20"/>
        </w:rPr>
        <w:t>https://hansard.parliament.uk/Commons/2025-06-10/debates/87404cd4-0e11-45cb-8165-1938ef4da944/MentalHealthBillLordsFirstSitting</w:t>
      </w:r>
    </w:p>
    <w:p/>
    <w:p>
      <w:r>
        <w:rPr>
          <w:b/>
          <w:color w:val="1A4A6E"/>
          <w:sz w:val="22"/>
        </w:rPr>
        <w:t>The Chair</w:t>
      </w:r>
    </w:p>
    <w:p>
      <w:r>
        <w:rPr>
          <w:sz w:val="22"/>
        </w:rPr>
        <w:t>We are sitting in public and our proceedings are being broadcast. I remind hon. Members to switch off or silence their electronic devices. Tea and coffee are not allowed during sittings.</w:t>
      </w:r>
    </w:p>
    <w:p>
      <w:r>
        <w:rPr>
          <w:sz w:val="22"/>
        </w:rPr>
        <w:t>Before we move on to line-by-line scrutiny of the Bill, we will first consider the programme motion on the amendment paper, and then a motion to enable the reporting of written evidence for publication. In view of the time available, I hope to take these initial matters formally, without debate. The programme motion was discussed yesterday by the Programming Sub-Committee for the Bill.</w:t>
      </w:r>
    </w:p>
    <w:p>
      <w:r>
        <w:rPr>
          <w:sz w:val="22"/>
        </w:rPr>
        <w:t>Ordered ,</w:t>
      </w:r>
    </w:p>
    <w:p>
      <w:r>
        <w:rPr>
          <w:sz w:val="22"/>
        </w:rPr>
        <w:t>That—</w:t>
      </w:r>
    </w:p>
    <w:p>
      <w:r>
        <w:rPr>
          <w:sz w:val="22"/>
        </w:rPr>
        <w:t>1. the Committee shall (in addition to its first meeting at 9.25 am on Tuesday 10 June) meet—</w:t>
      </w:r>
    </w:p>
    <w:p>
      <w:r>
        <w:rPr>
          <w:sz w:val="22"/>
        </w:rPr>
        <w:t>(a) at 2.00 pm on Tuesday 10 June;</w:t>
      </w:r>
    </w:p>
    <w:p>
      <w:r>
        <w:rPr>
          <w:sz w:val="22"/>
        </w:rPr>
        <w:t>(b) at 11.30 am and 2.00 pm on Thursday 12 June;</w:t>
      </w:r>
    </w:p>
    <w:p>
      <w:r>
        <w:rPr>
          <w:sz w:val="22"/>
        </w:rPr>
        <w:t>(c) at 9.25 am and 2.00 pm on Tuesday 17 June;</w:t>
      </w:r>
    </w:p>
    <w:p>
      <w:r>
        <w:rPr>
          <w:sz w:val="22"/>
        </w:rPr>
        <w:t>(d) at 11.30 am and 2.00 pm on Thursday 19 June;</w:t>
      </w:r>
    </w:p>
    <w:p>
      <w:r>
        <w:rPr>
          <w:sz w:val="22"/>
        </w:rPr>
        <w:t>(e) at 9.25 am and 2.00 pm on Tuesday 24 June;</w:t>
      </w:r>
    </w:p>
    <w:p>
      <w:r>
        <w:rPr>
          <w:sz w:val="22"/>
        </w:rPr>
        <w:t>(f) at 11.30 am and 2.00 pm on Thursday 26 June;</w:t>
      </w:r>
    </w:p>
    <w:p>
      <w:r>
        <w:rPr>
          <w:sz w:val="22"/>
        </w:rPr>
        <w:t>2. proceedings on consideration of the Bill in Committee shall be taken in the following order: Clauses 1 to 3; Schedule 1; Clauses 4 to 24; Schedule 2; Clauses 25 to 41; Schedule 3; Clauses 42 to 54; new Clauses; new Schedules; Clauses 55 to 59; remaining proceedings on the Bill;</w:t>
      </w:r>
    </w:p>
    <w:p>
      <w:r>
        <w:rPr>
          <w:sz w:val="22"/>
        </w:rPr>
        <w:t>3. the proceedings shall (so far as not previously concluded) be brought to a conclusion at 5.00 pm on Thursday 26 June. — (Stephen Kinnock.)</w:t>
      </w:r>
    </w:p>
    <w:p>
      <w:r>
        <w:rPr>
          <w:sz w:val="22"/>
        </w:rPr>
        <w:t>Resolved,</w:t>
      </w:r>
    </w:p>
    <w:p>
      <w:r>
        <w:rPr>
          <w:sz w:val="22"/>
        </w:rPr>
        <w:t>That, subject to the discretion of the Chair, any written evidence received by the Committee shall be reported to the House for publication.— (Stephen Kinnock.)</w:t>
      </w:r>
    </w:p>
    <w:p/>
    <w:p>
      <w:r>
        <w:rPr>
          <w:b/>
          <w:color w:val="1A4A6E"/>
          <w:sz w:val="22"/>
        </w:rPr>
        <w:t>The Chair</w:t>
      </w:r>
    </w:p>
    <w:p>
      <w:r>
        <w:rPr>
          <w:sz w:val="22"/>
        </w:rPr>
        <w:t>Copies of written evidence that the Committee receives will be made available in the Committee Room.</w:t>
      </w:r>
    </w:p>
    <w:p>
      <w:r>
        <w:rPr>
          <w:sz w:val="22"/>
        </w:rPr>
        <w:t>We will now begin line-by-line consideration of the Bill. The selection list for today’s sitting is available in the room and on the parliamentary website. It shows how the clauses, schedules and selected amendments have been grouped for debate. The purpose of the grouping is to avoid undue repetition in debate.</w:t>
      </w:r>
    </w:p>
    <w:p>
      <w:r>
        <w:rPr>
          <w:sz w:val="22"/>
        </w:rPr>
        <w:t>I remind the Committee that the Member who has put their name to the lead amendment in the group is called first. In a stand part debate, the Minister will be called to speak first. Other Members will then be free to indicate, by bobbing, whether they wish to speak. At the end of a debate on a group of amendments, new clauses or schedules, I shall again call the Member who moved the lead amendment or new clause. Before they sit down, they will need to indicate whether they wish to withdraw the amendment or new clause or to seek a decision.</w:t>
      </w:r>
    </w:p>
    <w:p>
      <w:r>
        <w:rPr>
          <w:sz w:val="22"/>
        </w:rPr>
        <w:t>If any Member wishes to press any other amendment, new clause or schedule to a vote, they will need to let me know. I shall use my discretion to decide whether to allow a separate stand part debate on individual clauses and schedules following the debate on the relevant amendments. I hope that that explanation was helpful.</w:t>
      </w:r>
    </w:p>
    <w:p>
      <w:r>
        <w:rPr>
          <w:sz w:val="22"/>
        </w:rPr>
        <w:t>Clause 1</w:t>
      </w:r>
    </w:p>
    <w:p>
      <w:r>
        <w:rPr>
          <w:sz w:val="22"/>
        </w:rPr>
        <w:t>Principles to inform decisions</w:t>
      </w:r>
    </w:p>
    <w:p>
      <w:r>
        <w:rPr>
          <w:sz w:val="22"/>
        </w:rPr>
        <w:t>Question proposed, That the clause stand part of the Bill.</w:t>
      </w:r>
    </w:p>
    <w:p/>
    <w:p>
      <w:r>
        <w:rPr>
          <w:b/>
          <w:color w:val="1A4A6E"/>
          <w:sz w:val="22"/>
        </w:rPr>
        <w:t>The Chair</w:t>
      </w:r>
    </w:p>
    <w:p>
      <w:r>
        <w:rPr>
          <w:sz w:val="22"/>
        </w:rPr>
        <w:t>With this it will be convenient to discuss clause 2 stand part.</w:t>
      </w:r>
    </w:p>
    <w:p/>
    <w:p>
      <w:r>
        <w:rPr>
          <w:b/>
          <w:color w:val="1A4A6E"/>
          <w:sz w:val="22"/>
        </w:rPr>
        <w:t>Stephen Kinnock (The Minister for Care)</w:t>
      </w:r>
    </w:p>
    <w:p>
      <w:r>
        <w:rPr>
          <w:sz w:val="22"/>
        </w:rPr>
        <w:t>It is a pleasure to serve under your chairship, Mr Vickers.</w:t>
      </w:r>
    </w:p>
    <w:p>
      <w:r>
        <w:rPr>
          <w:sz w:val="22"/>
        </w:rPr>
        <w:t>I thank the many hon. Members who spoke on Second Reading. It is clear that in this place, as in the other place, the Bill will proceed in a collaborative and constructive spirit, with the single motivation of getting the reforms right. On Second Reading, we heard numerous powerful accounts from hon. Members arising from their personal experience of supporting family, friends or constituents with a serious mental illness, a learning disability or neurodiversity, or drawing on their own experiences to underscore the importance of the need for reform. I was heartened to hear from so many Members who set out the positive impact of the changes that the Bill will introduce, particularly the vital changes to ensure that patients’ voices are heard and that—as we would expect in any modern mental health service—the patient is at the heart of all decision making.</w:t>
      </w:r>
    </w:p>
    <w:p>
      <w:r>
        <w:rPr>
          <w:sz w:val="22"/>
        </w:rPr>
        <w:t>In our manifesto, we committed to modernising the Mental Health Act 1983 to give patients greater choice, autonomy, enhanced rights and support, and to ensure that everyone is treated with dignity and respect throughout their treatment. I am proud that we included this critical Bill in our first King’s Speech, and I look forward to constructive engagement with the Committee on this important legislation.</w:t>
      </w:r>
    </w:p>
    <w:p>
      <w:r>
        <w:rPr>
          <w:sz w:val="22"/>
        </w:rPr>
        <w:t>I will also take a moment to thank the Liberal Democrat Member, the name of whose constituency escapes me, and other MPs who have shone a light on the experiences of Fiona Laskaris and other families. No one should lose a child in that way. I thank Fiona for meeting me and I commend her tireless campaign efforts. The engagement that my officials and I have had with Fiona and the hon. Member has been incredibly valuable. Unfortunately, the Bill is not the appropriate vehicle to address those concerns, but I have committed to continuing engagement with Fiona and the hon. Member to further explore those issues and how we might tackle them.</w:t>
      </w:r>
    </w:p>
    <w:p/>
    <w:p>
      <w:r>
        <w:rPr>
          <w:b/>
          <w:color w:val="1A4A6E"/>
          <w:sz w:val="22"/>
        </w:rPr>
        <w:t>Danny Chambers (LD)</w:t>
      </w:r>
    </w:p>
    <w:p>
      <w:r>
        <w:rPr>
          <w:sz w:val="22"/>
        </w:rPr>
        <w:t>I know that my hon. Friend the Member for Dorking and Horley (Chris Coghlan) has been pushing forward on that very emotive and difficult issue of capacity; he brought it up in his maiden speech and has been campaigning tirelessly on it. My hon. Friend said that the Minister was very constructive in his engagement on the issue, which we very much appreciate. Even though we cannot include it in the Bill, we look forward to working on it.</w:t>
      </w:r>
    </w:p>
    <w:p/>
    <w:p>
      <w:r>
        <w:rPr>
          <w:b/>
          <w:color w:val="1A4A6E"/>
          <w:sz w:val="22"/>
        </w:rPr>
        <w:t>Stephen Kinnock</w:t>
      </w:r>
    </w:p>
    <w:p>
      <w:r>
        <w:rPr>
          <w:sz w:val="22"/>
        </w:rPr>
        <w:t>I thank the hon. Member for that intervention, not least because it gave me the opportunity to remember the constituency of the hon. Member for Dorking and Horley—please pass my apologies to him for forgetting that important point. He has been a tireless campaigner and I believe that we can find a way forward; this Bill is just not the correct vehicle for it.</w:t>
      </w:r>
    </w:p>
    <w:p/>
    <w:p>
      <w:r>
        <w:rPr>
          <w:b/>
          <w:color w:val="1A4A6E"/>
          <w:sz w:val="22"/>
        </w:rPr>
        <w:t>Luke Evans (Con)</w:t>
      </w:r>
    </w:p>
    <w:p>
      <w:r>
        <w:rPr>
          <w:sz w:val="22"/>
        </w:rPr>
        <w:t>I also want to assess the amendment that could potentially have been tabled. The Opposition were struggling to see how it would fit in, and it looks as if there is a crossover with the Mental Capacity Act 2005. Can the Minister set out why he felt that it did not quite fit into this area and how it could be taken forward, so that with cross-party work outside this Committee we can see how we can make it happen?</w:t>
      </w:r>
    </w:p>
    <w:p/>
    <w:p>
      <w:r>
        <w:rPr>
          <w:b/>
          <w:color w:val="1A4A6E"/>
          <w:sz w:val="22"/>
        </w:rPr>
        <w:t>Stephen Kinnock</w:t>
      </w:r>
    </w:p>
    <w:p>
      <w:r>
        <w:rPr>
          <w:sz w:val="22"/>
        </w:rPr>
        <w:t>There were a number of technical and drafting issues. The Public Bill Office ruled that the amendment, as drafted, was out of scope. One of the key concerns was about the unintended consequences of the relationship between physical disability and mental disorder. The drafting of the amendment could have caused confusion, because it could have started to bring physical disability into the scope of the Bill, which is clearly not what it is about. There were a number of technical and drafting issues, but I do not think that they are insurmountable. We can get to where we need to be, just not through a legislative vehicle.</w:t>
      </w:r>
    </w:p>
    <w:p/>
    <w:p>
      <w:r>
        <w:rPr>
          <w:b/>
          <w:color w:val="1A4A6E"/>
          <w:sz w:val="22"/>
        </w:rPr>
        <w:t>Gregory Stafford (Con)</w:t>
      </w:r>
    </w:p>
    <w:p>
      <w:r>
        <w:rPr>
          <w:sz w:val="22"/>
        </w:rPr>
        <w:t>I support the comments of the Minister and the hon. Member for Winchester on the issue. On a cross-party basis, I know that my right hon. Friend the Member for Godalming and Ash (Sir Jeremy Hunt) has taken a close interest. Could he also be included in those discussions?</w:t>
      </w:r>
    </w:p>
    <w:p/>
    <w:p>
      <w:r>
        <w:rPr>
          <w:b/>
          <w:color w:val="1A4A6E"/>
          <w:sz w:val="22"/>
        </w:rPr>
        <w:t>Stephen Kinnock</w:t>
      </w:r>
    </w:p>
    <w:p>
      <w:r>
        <w:rPr>
          <w:sz w:val="22"/>
        </w:rPr>
        <w:t>Yes, absolutely. We had a very constructive meeting with the right hon. Member for Godalming and Ash, along with the hon. Member for Dorking and Horley, and we are certainly open to working with that team of people, who are clearly focused on getting the results that we all want to see.</w:t>
      </w:r>
    </w:p>
    <w:p>
      <w:r>
        <w:rPr>
          <w:sz w:val="22"/>
        </w:rPr>
        <w:t>Clause 1 will make it a statutory requirement for the Secretary of State to include, in the statement of principles in the Mental Health Act code of practice, the wording of the four principles identified by the independent review. Those principles are choice and autonomy, least restriction, therapeutic benefit and the person as an individual. This will ensure that the review’s principles underpin the implementation of the Mental Health Act 1983 and are considered when making decisions related to care, support or the treatment provided to patients under the Act.</w:t>
      </w:r>
    </w:p>
    <w:p>
      <w:r>
        <w:rPr>
          <w:sz w:val="22"/>
        </w:rPr>
        <w:t>Embedding the principles in day-to-day practice will help to drive the culture change envisaged by the independent review. We are including the principles in the Act so that they govern the content of the code of practice and can changed only by Parliament. The Government are firmly supportive of the four principles, which were co-designed with service users during the independent review. They have informed every decision made in developing the Bill. We have embedded the principles in measures throughout the Bill, such as via the inclusion of therapeutic benefit in the detention criteria and several measures to improve patient choice and autonomy, including new treatment safeguards, introducing advance choice documents and the right to choose a nominated person.</w:t>
      </w:r>
    </w:p>
    <w:p>
      <w:r>
        <w:rPr>
          <w:sz w:val="22"/>
        </w:rPr>
        <w:t>I turn to clause 2. The code of practice for Wales already includes a statement of principles, although it is not a statutory requirement under section 118 of the Mental Health Act 1983 for Welsh Ministers to do so. Clause 2 will amend section 118 to extend subsection (2A) to Wales, along with the new subsection (2B) inserted by clause 1. To do so, clause 2 will also make amendments elsewhere in section 118 to clarify the application of each subsection, which will be to the Secretary of State in relation to England, to Welsh Ministers in relation to Wales, by virtue of the transfer of devolved functions, or to both.</w:t>
      </w:r>
    </w:p>
    <w:p>
      <w:r>
        <w:rPr>
          <w:sz w:val="22"/>
        </w:rPr>
        <w:t>The extent of the Mental Health Act is England and Wales, and there are separate codes of practice for England and Wales. Both codes of practice currently include a statement of principles, although the principles themselves vary slightly. Clause 2 will place a statutory requirement on Welsh Ministers to include the wording of the four principles identified by the independent review in the statement of principles when preparing the Mental Health Act code of practice for Wales.</w:t>
      </w:r>
    </w:p>
    <w:p>
      <w:r>
        <w:rPr>
          <w:sz w:val="22"/>
        </w:rPr>
        <w:t>As in clause 1, we are putting these principles explicitly in the Act so that they govern the content of the code of practice and so that they cannot be changed except by Parliament, or by the Senedd in respect of Wales. The Welsh code is already required to undergo scrutiny by Senedd Cymru, but clause 2 will also update the position in relation to the Senedd Cymru scrutiny procedure for the Welsh code. I commend clauses 1 and 2 to the Committee.</w:t>
      </w:r>
    </w:p>
    <w:p/>
    <w:p>
      <w:r>
        <w:rPr>
          <w:b/>
          <w:color w:val="1A4A6E"/>
          <w:sz w:val="22"/>
        </w:rPr>
        <w:t>Evans</w:t>
      </w:r>
    </w:p>
    <w:p>
      <w:r>
        <w:rPr>
          <w:sz w:val="22"/>
        </w:rPr>
        <w:t>It is a pleasure to serve under your chairmanship, Mr Vickers. I thank the Minister for his collaborative tone on some of the difficult amendments that we have discussed.</w:t>
      </w:r>
    </w:p>
    <w:p>
      <w:r>
        <w:rPr>
          <w:sz w:val="22"/>
        </w:rPr>
        <w:t>I will open where the shadow Secretary of State, my right hon. Friend the Member for Melton and Syston (Edward Argar), left us on Second Reading. As he rightly emphasised, the importance of updating the Mental Health Act cannot be overstated. I fully share his view that it was right to take the necessary time to get this legislation right. The cross-party commitment to reform in this area, spanning both previous and current Governments, reflects a shared recognition of the urgent need to modernise our approach to mental health, particularly for those who are most vulnerable.</w:t>
      </w:r>
    </w:p>
    <w:p>
      <w:r>
        <w:rPr>
          <w:sz w:val="22"/>
        </w:rPr>
        <w:t>I welcome the Bill’s focus on enhancing patients’ voice and autonomy, including through the expansion of independent advocacy and the shift away from using police and prison cells as a place of safety. Those are positive and overdue steps. At the same time, as my right hon. Friend outlined, the Opposition’s role is to engage rigorously and constructively with the details of the Bill. Over the next few weeks, I look forward to working with colleagues on the Committee to ensure that, for example, the principle of patient choice is embedded not only in policy but in practice, such as through the use of advance choice documents.</w:t>
      </w:r>
    </w:p>
    <w:p>
      <w:r>
        <w:rPr>
          <w:sz w:val="22"/>
        </w:rPr>
        <w:t>We will continue to scrutinise the Bill in good faith, proposing improvements where needed, with the aim of delivering the strongest possible protections and outcomes for patients, their families and the community. How we begin a conversation often determines whether it becomes dialogue or dispute, so I hope that the Committee can take a constructive and productive look at what lies ahead of us.</w:t>
      </w:r>
    </w:p>
    <w:p>
      <w:r>
        <w:rPr>
          <w:sz w:val="22"/>
        </w:rPr>
        <w:t>I support clause 1, which will rightly update section 118(2B) of the Mental Health Act 1983 and embed a refreshed code of practice at the very heart of the mental health framework. This is not merely a procedural amendment; it is a statement of values, placing humanity, dignity and recovery at the centre of how we treat some of the most vulnerable people in our society, who are profoundly affected by mental health legislation. It is vital that the framework guiding professionals be clear, principled and rooted in respect for individuals.</w:t>
      </w:r>
    </w:p>
    <w:p>
      <w:r>
        <w:rPr>
          <w:sz w:val="22"/>
        </w:rPr>
        <w:t>Why do we need these changes? For too long, the Mental Health Act has been criticised as outdated and insufficiently centred on patient autonomy and dignity. Concerns raised by successive independent reviews, clinicians and, crucially, by people with lived experience have pointed to inconsistencies in how decisions are made, which can often result in over-restriction, lack of patient involvement and insufficient therapeutic focus.</w:t>
      </w:r>
    </w:p>
    <w:p>
      <w:r>
        <w:rPr>
          <w:sz w:val="22"/>
        </w:rPr>
        <w:t>The independent review of the Mental Health Act, which was published in 2018, made a landmark contribution by recommending the adoption of the four core principles in front of us today: choice and autonomy, least restriction, therapeutic benefit and recognition of the person as an individual. These principles are designed to shift the culture and practice towards one that respects autonomy while safeguarding wellbeing and public safety.</w:t>
      </w:r>
    </w:p>
    <w:p>
      <w:r>
        <w:rPr>
          <w:sz w:val="22"/>
        </w:rPr>
        <w:t>The historical context is that the Mental Health Act has undergone several amendments since its introduction—notably, in 2007, updates were made to some of the detention criteria and safeguards—but it was clear that the Act remained predominantly paternalistic. The 2018 independent review was a comprehensive, evidence-based re-examination of the entire Act, informed by extensive consultation, including with patients, families and clinicians. It concluded that embedding the principles formally into the law and code of practice was essential to modernise and humanise mental health law.</w:t>
      </w:r>
    </w:p>
    <w:p>
      <w:r>
        <w:rPr>
          <w:sz w:val="22"/>
        </w:rPr>
        <w:t>The four key principles—choice and autonomy, least restriction, therapeutic benefit and the person as an individual to be treated with dignity—are not abstract ideals. They are the foundations of compassionate, lawful and effective care. They echo the spirit of the UN convention on the rights of persons with disabilities and signal a move away from paternalism and towards genuine co-production of care plans. Involvement ensures that decisions are not made about patients without them. The principle of choice and autonomy reminds us that the mental illness must not be a justification for blanket restrictions. The principle of least restriction challenges us to find community-based alternatives before defaulting to detention. Therapeutic benefit ensures that care is not custodial, but meaningful healing. These principles are what most of us would hope to see for our own family.</w:t>
      </w:r>
    </w:p>
    <w:p/>
    <w:p>
      <w:r>
        <w:rPr>
          <w:b/>
          <w:color w:val="1A4A6E"/>
          <w:sz w:val="22"/>
        </w:rPr>
        <w:t>Anna Dixon (Lab)</w:t>
      </w:r>
    </w:p>
    <w:p>
      <w:r>
        <w:rPr>
          <w:sz w:val="22"/>
        </w:rPr>
        <w:t>I thank the hon. Gentleman for his comments. Does he agree that the Wessely independent review setting out these four principles gets right the balance that even though people may need to be detained, they should not lose their personhood and control, and that embedding these principles in this updated Bill will ensure that those rights are enshrined in law?</w:t>
      </w:r>
    </w:p>
    <w:p/>
    <w:p>
      <w:r>
        <w:rPr>
          <w:b/>
          <w:color w:val="1A4A6E"/>
          <w:sz w:val="22"/>
        </w:rPr>
        <w:t>Evans</w:t>
      </w:r>
    </w:p>
    <w:p>
      <w:r>
        <w:rPr>
          <w:sz w:val="22"/>
        </w:rPr>
        <w:t>The hon. Member is absolutely right. The key part is about trying to change not only the legislative framework, but the culture around clinicians and society as a whole. We saw that impact in 1983, we saw it in 2005 with the update on capacity, and we saw it in 2007. Now is the right time to look again at this, and it is well overdue.</w:t>
      </w:r>
    </w:p>
    <w:p>
      <w:r>
        <w:rPr>
          <w:sz w:val="22"/>
        </w:rPr>
        <w:t>I am glad that it has taken a while to ensure that the Bill has been thoroughly thought out. As we heard in the House of Lords debate, this is exactly the kind of framework that we need to make sure that society moves forward in a collaborative way that puts the patient at the centre, but also protects the wider community. Given some of the high-profile incidents that we have seen, we must also make sure that relatives, the community and the wider public at large are all protected.</w:t>
      </w:r>
    </w:p>
    <w:p>
      <w:r>
        <w:rPr>
          <w:sz w:val="22"/>
        </w:rPr>
        <w:t>As the Minister has rightly highlighted, the core principles must be the default for everyone. Clause 1 therefore represents an important step forward: by requiring the Secretary of State and the Welsh Ministers to include the four principles explicitly in the code of practice and by making it a legal duty for decision makers to have regard to them, the clause will strengthen the ethical foundation of mental health law. However, we must be honest about the challenges. The success of the principles depends on the culture, not just the codification. Training, supervision and leadership across clinical settings will be essential to bringing the values off the page and into practice.</w:t>
      </w:r>
    </w:p>
    <w:p>
      <w:r>
        <w:rPr>
          <w:sz w:val="22"/>
        </w:rPr>
        <w:t>These principles will also require resource backing. We cannot call for the least restrictive or most therapeutic interventions while community mental health services remain as they are. A plan for investment and a timeline for delivery will be imperative, or else we risk embedding principles we cannot fulfil. Members on both sides of the House understand that. I know that the Minister will have to think carefully about setting out a timetable, but it is key.</w:t>
      </w:r>
    </w:p>
    <w:p>
      <w:r>
        <w:rPr>
          <w:sz w:val="22"/>
        </w:rPr>
        <w:t>We must also guard against tokenism. We must guard against lofty principles being left unenforced and becoming rhetorical wallpaper. If we are to legislate for these values, we must look for accountability, with regular auditing, patient feedback mechanisms and a duty on the provider to report on how the principles are being upheld. Those are all areas that His Majesty’s Opposition will scrutinise.</w:t>
      </w:r>
    </w:p>
    <w:p>
      <w:r>
        <w:rPr>
          <w:sz w:val="22"/>
        </w:rPr>
        <w:t>To that end, I wish to raise several important questions for the Government and the Committee to consider. The first is about enforcement and accountability. How will the Government ensure that decision makers truly have regard to the principles in practice, and is there a robust mechanism for monitoring compliance and addressing breaches?</w:t>
      </w:r>
    </w:p>
    <w:p>
      <w:r>
        <w:rPr>
          <w:sz w:val="22"/>
        </w:rPr>
        <w:t>The second question is about balancing conflicts. In some cases, principles may conflict: for example, the imperative to respect patient autonomy may clash with the need to impose restrictions for safety. How does the code intend to guide practitioners to navigate these difficult trade-offs?</w:t>
      </w:r>
    </w:p>
    <w:p>
      <w:r>
        <w:rPr>
          <w:sz w:val="22"/>
        </w:rPr>
        <w:t>The third question is about care and interested parties. Although the clause highlights patient involvement, what explicit protections and roles will be afforded to carers and other interested parties, and how will their sometimes divergent perspectives be balanced?</w:t>
      </w:r>
    </w:p>
    <w:p>
      <w:r>
        <w:rPr>
          <w:sz w:val="22"/>
        </w:rPr>
        <w:t>The fourth question is about training and resources. Embedding the principles requires more than words on paper. What investments are planned to equip practitioners with the skills and understanding necessary to apply these principles sensitively and consistently?</w:t>
      </w:r>
    </w:p>
    <w:p>
      <w:r>
        <w:rPr>
          <w:sz w:val="22"/>
        </w:rPr>
        <w:t>The fifth question is about the timeline and consultation. The explanatory notes mention that the code must be consulted on and presented for scrutiny. What is the proposed timeline for that process, and how will people with lived experience continue to be involved?</w:t>
      </w:r>
    </w:p>
    <w:p/>
    <w:p>
      <w:r>
        <w:rPr>
          <w:b/>
          <w:color w:val="1A4A6E"/>
          <w:sz w:val="22"/>
        </w:rPr>
        <w:t>Stephen Kinnock</w:t>
      </w:r>
    </w:p>
    <w:p>
      <w:r>
        <w:rPr>
          <w:sz w:val="22"/>
        </w:rPr>
        <w:t>I thank the shadow Minister for his questions. I will answer to the best of my ability, but I may need to write to him on one or two points.</w:t>
      </w:r>
    </w:p>
    <w:p>
      <w:r>
        <w:rPr>
          <w:sz w:val="22"/>
        </w:rPr>
        <w:t>On enforcement and accountability, the code of practice is underpinned by the Bill and is therefore legally binding. Any divergence from the code of practice would need an extremely strong justification. That could well end up being a matter for the courts. I think that we will see a fairly strong line of sight from this primary legislation through to the code of practice and its implementation. Enforcement and accountability will be provided on that basis.</w:t>
      </w:r>
    </w:p>
    <w:p>
      <w:r>
        <w:rPr>
          <w:sz w:val="22"/>
        </w:rPr>
        <w:t>On balancing conflict, we will consult on the code of practice. Consultation will launch as soon as the Bill becomes an Act. That will be an important part of getting to the nub of some of these nuanced issues. It is quite difficult to put all that down in a document—a lot is about the culture, as the shadow Minister said—so we need an approach that has sufficient flexibility, but with clear outcomes and accountability. The consultation process will help us to get that.</w:t>
      </w:r>
    </w:p>
    <w:p/>
    <w:p>
      <w:r>
        <w:rPr>
          <w:b/>
          <w:color w:val="1A4A6E"/>
          <w:sz w:val="22"/>
        </w:rPr>
        <w:t>Evans</w:t>
      </w:r>
    </w:p>
    <w:p>
      <w:r>
        <w:rPr>
          <w:sz w:val="22"/>
        </w:rPr>
        <w:t>I agree with the Minister. Does the Department have a rough idea of the timetable for putting in place the code of practice? How long will the consultation need to take? When will it be implemented? How many rounds go with it? How wide is it to be—will it consult across England and Wales, or just in England?</w:t>
      </w:r>
    </w:p>
    <w:p/>
    <w:p>
      <w:r>
        <w:rPr>
          <w:b/>
          <w:color w:val="1A4A6E"/>
          <w:sz w:val="22"/>
        </w:rPr>
        <w:t>Stephen Kinnock</w:t>
      </w:r>
    </w:p>
    <w:p>
      <w:r>
        <w:rPr>
          <w:sz w:val="22"/>
        </w:rPr>
        <w:t>We expect the entire process to take about a year from Royal Assent. My colleague Baroness Merron made a strong commitment from the Dispatch Box in the other place that we will present a written ministerial statement to the House every year. That will be the opportunity for us to report on the progress of all the measures that need to be implemented. A pressing task is to build the community capability required in this shift from hospital to community, which is very much part of the Bill and of our broader strategy for mental health and, indeed, health across the board. We need to report every year on that, but the first year will also be a report on the consultation and its conclusion, including the conclusion of a draft code of practice. We expect that to take approximately 12 months.</w:t>
      </w:r>
    </w:p>
    <w:p>
      <w:r>
        <w:rPr>
          <w:sz w:val="22"/>
        </w:rPr>
        <w:t>That, in some ways, has also answered the shadow Minister’s question about training and resources. A big part of the reason for the 10-year implementation period is the time that it will take to do the training and the training needs analysis, to identify trainers to deliver the training, and to get the system up to speed. That will be a fairly large chunk of the 10-year process.</w:t>
      </w:r>
    </w:p>
    <w:p/>
    <w:p>
      <w:r>
        <w:rPr>
          <w:b/>
          <w:color w:val="1A4A6E"/>
          <w:sz w:val="22"/>
        </w:rPr>
        <w:t>Evans</w:t>
      </w:r>
    </w:p>
    <w:p>
      <w:r>
        <w:rPr>
          <w:sz w:val="22"/>
        </w:rPr>
        <w:t>The Opposition appreciate the timescale taken to skill-up in this area, but the workforce plan is soon to be announced by the hon. Member’s Government. Has any consideration been made of what the capacity might look like, and of the crossover between having this legislation not quite in place—although likely to happen, upon Royal Assent—and its impact on updating the workforce plan on mental health?</w:t>
      </w:r>
    </w:p>
    <w:p/>
    <w:p>
      <w:r>
        <w:rPr>
          <w:b/>
          <w:color w:val="1A4A6E"/>
          <w:sz w:val="22"/>
        </w:rPr>
        <w:t>Stephen Kinnock</w:t>
      </w:r>
    </w:p>
    <w:p>
      <w:r>
        <w:rPr>
          <w:sz w:val="22"/>
        </w:rPr>
        <w:t>The shadow Minister is tempting me to reveal the details of the workforce plan. While I have a huge amount of respect for this Committee, I do not think that it is where we will launch it. Absolutely, however, that is built into our thinking about the plan. There is a huge mental health challenge in our country, and those with acute and severe disorders and conditions which the Bill is designed to address are absolutely a part of that. A skilled and compassionate workforce is required, and I pay tribute to the amazing staff, mental health professionals and others who work in this area, often in incredibly challenging circumstances. We recognise and value that. The Bill does need to hook up with the workforce plan, and we are focused on that.</w:t>
      </w:r>
    </w:p>
    <w:p>
      <w:r>
        <w:rPr>
          <w:sz w:val="22"/>
        </w:rPr>
        <w:t>On Wales and the risk of divergence, the shadow Minister makes an interesting point. I guess it is about ensuring that that there is devolution, but not divergence, in the sense that we have a framework here—much of the legal framework is reserved—but the delivery of mental health services is devolved. That balance has to be right, but it is something that the two Governments have been working on since devolution started in 1998. There is a fairly mature and sophisticated culture in the interface between the two Governments. The shadow Minister is right to flag that point, and I am more than happy to seek some assurances from officials and write to him. However, as things stand, I do not see any particular risks.</w:t>
      </w:r>
    </w:p>
    <w:p/>
    <w:p>
      <w:r>
        <w:rPr>
          <w:b/>
          <w:color w:val="1A4A6E"/>
          <w:sz w:val="22"/>
        </w:rPr>
        <w:t>Evans</w:t>
      </w:r>
    </w:p>
    <w:p>
      <w:r>
        <w:rPr>
          <w:sz w:val="22"/>
        </w:rPr>
        <w:t>The Minister is right that there is shared working. However, part of the problem between devolved nations, such as Scotland and Wales, is that the datasets and definitions of data are often changed. Actually, the comparison of data across the UK can be quite hard to manage. Given that we are talking specifically about mental health, including some of the most at-risk people with the most severe mental health illnesses, will the Government commit to pushing for shared data that is comparable between Scotland and Wales, which we are legislating on in this case, to ensure that there is data transparency, so no one country can hide behind a different comparison or by saying, “We are looking at apples and pears”?</w:t>
      </w:r>
    </w:p>
    <w:p/>
    <w:p>
      <w:r>
        <w:rPr>
          <w:b/>
          <w:color w:val="1A4A6E"/>
          <w:sz w:val="22"/>
        </w:rPr>
        <w:t>Stephen Kinnock</w:t>
      </w:r>
    </w:p>
    <w:p>
      <w:r>
        <w:rPr>
          <w:sz w:val="22"/>
        </w:rPr>
        <w:t>It is important that we do not see devolution as a wall between the two countries; in fact, we should be sharing information and best practice—nobody has a monopoly on good ideas. The Welsh Government have achieved some things, particularly in mental health, that England could learn from, and vice versa. There is no reason why the data cannot be shared from my own practicable and pragmatic point of view. There may be some issues with data protection, but data protection law really should be implemented in the same way right across the board because it is reserved.</w:t>
      </w:r>
    </w:p>
    <w:p/>
    <w:p>
      <w:r>
        <w:rPr>
          <w:b/>
          <w:color w:val="1A4A6E"/>
          <w:sz w:val="22"/>
        </w:rPr>
        <w:t>Evans</w:t>
      </w:r>
    </w:p>
    <w:p>
      <w:r>
        <w:rPr>
          <w:sz w:val="22"/>
        </w:rPr>
        <w:t>I entirely agree, and I hope that data is and will be shared. The question is about the definitions and standards, such as those used for waiting times. We often use the A&amp;amp;E waiting time of four hours. When it comes to the most vulnerable patients who will potentially be on waiting lists, or looking at specific data, if it is categorised differently in Wales, Scotland and England, that makes it very hard to see where best practice is so that it can be shared. That is the Opposition’s concern. I know that both sides of the House have shared that concern in my five years in Parliament. Is there a mechanism to address that issue either in the Bill or in the Minister’s wider portfolio?</w:t>
      </w:r>
    </w:p>
    <w:p/>
    <w:p>
      <w:r>
        <w:rPr>
          <w:b/>
          <w:color w:val="1A4A6E"/>
          <w:sz w:val="22"/>
        </w:rPr>
        <w:t>Stephen Kinnock</w:t>
      </w:r>
    </w:p>
    <w:p>
      <w:r>
        <w:rPr>
          <w:sz w:val="22"/>
        </w:rPr>
        <w:t>I see. I am sorry; I had misunderstood the shadow Minister’s point. I thought it was about sharing data on particular patients, especially those who are crossing borders. The point about waiting lists is a more difficult issue. The Welsh Government have taken a view on how best to define them. For example, I know that ambulance waiting times have been quite controversial because there is a different definition in Wales to England. Many feel that the definition adopted by the Welsh Government sets the bar at a higher standard, which can then sometimes framed, in the hurly-burly of politics, as failing more than they would be if they had used a different metric, but they have chosen to use that metric.</w:t>
      </w:r>
    </w:p>
    <w:p>
      <w:r>
        <w:rPr>
          <w:sz w:val="22"/>
        </w:rPr>
        <w:t>In the context of devolution, it is up to the Welsh Government to decide how best to evaluate the Welsh health service and its performance. I take the shadow Minister’s point on having the best alignment that we can, but when it comes to this UK Government, we will determine how performance is evaluated for England, and the Welsh Government will determine how best to evaluate performance for Wales. I think that the Welsh media, the UK media, this Parliament and the Welsh Parliament will then decide who is failing and who is succeeding.</w:t>
      </w:r>
    </w:p>
    <w:p/>
    <w:p>
      <w:r>
        <w:rPr>
          <w:b/>
          <w:color w:val="1A4A6E"/>
          <w:sz w:val="22"/>
        </w:rPr>
        <w:t>Aphra Brandreth (Con)</w:t>
      </w:r>
    </w:p>
    <w:p>
      <w:r>
        <w:rPr>
          <w:sz w:val="22"/>
        </w:rPr>
        <w:t>I represent an English constituency on the border with Wales; on some streets, one side is considered Welsh and the other English. Does the Minister recognise that it matters to people in England and Wales that there is consistency across both parts of our fantastic country, and that it is not sufficient to say that what happens in Wales will affect only Welsh people, or what happens in England will affect only English people?</w:t>
      </w:r>
    </w:p>
    <w:p/>
    <w:p>
      <w:r>
        <w:rPr>
          <w:b/>
          <w:color w:val="1A4A6E"/>
          <w:sz w:val="22"/>
        </w:rPr>
        <w:t>Stephen Kinnock</w:t>
      </w:r>
    </w:p>
    <w:p>
      <w:r>
        <w:rPr>
          <w:sz w:val="22"/>
        </w:rPr>
        <w:t>I absolutely accept the point that there are deeply integrated communities on that border. A huge number of people live in England and work in Wales, or live in Wales and work in England. However, the fact of the matter is that health is a devolved policy area. It is, therefore, up to the devolved Administrations to determine how they want to measure the performance of their respective systems. It would be a violation of the principles of devolution if one Government in our United Kingdom were to dictate to another how they should evaluate their devolved policy areas—whether that is health, education or any other devolved area. I hope that I have responded to the best of my ability.</w:t>
      </w:r>
    </w:p>
    <w:p>
      <w:r>
        <w:rPr>
          <w:sz w:val="22"/>
        </w:rPr>
        <w:t>Question put and agreed to.</w:t>
      </w:r>
    </w:p>
    <w:p>
      <w:r>
        <w:rPr>
          <w:sz w:val="22"/>
        </w:rPr>
        <w:t>Clause 1 accordingly ordered to stand part of the Bill.</w:t>
      </w:r>
    </w:p>
    <w:p>
      <w:r>
        <w:rPr>
          <w:sz w:val="22"/>
        </w:rPr>
        <w:t>Clause 2 ordered to stand part of the Bill.</w:t>
      </w:r>
    </w:p>
    <w:p>
      <w:r>
        <w:rPr>
          <w:sz w:val="22"/>
        </w:rPr>
        <w:t>Clause 3</w:t>
      </w:r>
    </w:p>
    <w:p>
      <w:r>
        <w:rPr>
          <w:sz w:val="22"/>
        </w:rPr>
        <w:t>Application of the Mental Health Act 1983: autism and learning disability</w:t>
      </w:r>
    </w:p>
    <w:p/>
    <w:p>
      <w:r>
        <w:rPr>
          <w:b/>
          <w:color w:val="1A4A6E"/>
          <w:sz w:val="22"/>
        </w:rPr>
        <w:t>Neil Shastri-Hurst (Con)</w:t>
      </w:r>
    </w:p>
    <w:p>
      <w:r>
        <w:rPr>
          <w:sz w:val="22"/>
        </w:rPr>
        <w:t>I beg to move amendment 56, in clause 3, page 3, line 19, at end insert—</w:t>
      </w:r>
    </w:p>
    <w:p>
      <w:r>
        <w:rPr>
          <w:sz w:val="22"/>
        </w:rPr>
        <w:t>“(4) The Secretary of State may by regulations update the definitions in subsection (2) in response to scientific advancements.</w:t>
      </w:r>
    </w:p>
    <w:p>
      <w:r>
        <w:rPr>
          <w:sz w:val="22"/>
        </w:rPr>
        <w:t>(5) A statutory instrument containing regulations under this section may not be made unless a draft of the instrument has been laid before and approved by a resolution of each House of Parliament.”</w:t>
      </w:r>
    </w:p>
    <w:p>
      <w:r>
        <w:rPr>
          <w:sz w:val="22"/>
        </w:rPr>
        <w:t>This amendment would allow the definitions for mental disorder, autism, learning disability and psychiatric disorder to be updated by secondary legislation as science evolves.</w:t>
      </w:r>
    </w:p>
    <w:p>
      <w:r>
        <w:rPr>
          <w:sz w:val="22"/>
        </w:rPr>
        <w:t>It is a pleasure to serve under your chairmanship, Mr Vickers. I rise to speak to amendment 56, which is in the name of my hon. Friend the Member for Runnymede and Weybridge (Dr Spencer), who has extensive clinical experience. The amendment provides for a narrowly drawn but important power, namely, to update, via regulations and subject to affirmative procedure, the statutory definitions in clause 3, in response to developments in scientific and clinical understanding.</w:t>
      </w:r>
    </w:p>
    <w:p>
      <w:r>
        <w:rPr>
          <w:sz w:val="22"/>
        </w:rPr>
        <w:t>I recognise that any clause that confers powers on the Executive to amend the statutory definitions must be treated with due caution. There could be concerns that changes could be made without broad clinical consensus. However, on this occasion, I believe that my hon. Friend, who brings to the debate the weight of his clinical expertise, has struck the right balance. The proposed power is tightly scoped. It is triggered only by new scientific knowledge. It cannot be exercised on ministerial whim. Crucially, it is subject to the full rigour of parliamentary approval under the affirmative resolution procedure. It is not a case of Executive overreach; it is a recognition that the pace of medical and neuroscientific research is such that legislation risks obsolescence unless we allow for responsible adaptation.</w:t>
      </w:r>
    </w:p>
    <w:p>
      <w:r>
        <w:rPr>
          <w:sz w:val="22"/>
        </w:rPr>
        <w:t>One need only look at the evolution of our understanding of conditions such as autism spectrum disorder and complex post-traumatic stress disorder to appreciate how quickly definitions can move on. Clearly, any change must reflect best practice and take place under broad consultation. However, I argue that we are not opening the back door to arbitrary change; we are safeguarding the front door against stagnation. For that reason, I support the amendment.</w:t>
      </w:r>
    </w:p>
    <w:p/>
    <w:p>
      <w:r>
        <w:rPr>
          <w:b/>
          <w:color w:val="1A4A6E"/>
          <w:sz w:val="22"/>
        </w:rPr>
        <w:t>Evans</w:t>
      </w:r>
    </w:p>
    <w:p>
      <w:r>
        <w:rPr>
          <w:sz w:val="22"/>
        </w:rPr>
        <w:t>I rise to speak to amendment 56, tabled by my hon. Friend the Member for Runnymede and Weybridge. The amendment proposes to grant the Secretary of State the power to update the definitions of “mental disorder”, “autism”, “learning disability” and “psychiatric disorder” by secondary legislation, subject to affirmative resolution by both Houses of Parliament. Currently, the Bill sets out fixed definitions of those terms in the primary legislation—the Mental Health Act, as amended. Those definitions can be changed only through further primary legislation. That means that any further change, reflecting new scientific knowledge or evolving clinical consensus, would require a full legislative process. Given that the Act was passed in 1983, and we are here more than 40 years later, I think that the problem is clear.</w:t>
      </w:r>
    </w:p>
    <w:p/>
    <w:p>
      <w:r>
        <w:rPr>
          <w:b/>
          <w:color w:val="1A4A6E"/>
          <w:sz w:val="22"/>
        </w:rPr>
        <w:t>Anna Dixon</w:t>
      </w:r>
    </w:p>
    <w:p>
      <w:r>
        <w:rPr>
          <w:sz w:val="22"/>
        </w:rPr>
        <w:t>Does the hon. Gentleman recognise the work of the World Health Organisation in producing the international classification of diseases and ICD-11, which provides a scientific, evidence-based update, including on psychiatric disorders, autism and other neurodevelopmental disorders? Has he considered whether that is an appropriate reference point for the Bill?</w:t>
      </w:r>
    </w:p>
    <w:p/>
    <w:p>
      <w:r>
        <w:rPr>
          <w:b/>
          <w:color w:val="1A4A6E"/>
          <w:sz w:val="22"/>
        </w:rPr>
        <w:t>Evans</w:t>
      </w:r>
    </w:p>
    <w:p>
      <w:r>
        <w:rPr>
          <w:sz w:val="22"/>
        </w:rPr>
        <w:t>The hon. Member makes a good point. We have had ICD-10 and DSM-5, which aim to codify those disorders. Part of the problem is that someone with Korsakoff syndrome, which is brain damage from alcohol, or with Rett’s disease would potentially come under the scope of these definitions. That makes it very difficult. What about acquired brain injury? That is an emerging field—the House has looked at it and has put a strategy in place. However, there could be problems in the legislation going forward.</w:t>
      </w:r>
    </w:p>
    <w:p>
      <w:r>
        <w:rPr>
          <w:sz w:val="22"/>
        </w:rPr>
        <w:t>The amendment is asking, I think, how we scientifically proof the Bill so that we do not need to introduce further primary legislation. That is the question that the Government need to grapple with. As a doctor, I have seen the difficulties and practicalities of these definitions, and of trying to put people in a box. For example, where does Asperger’s fit on the autism scale? What does that look like on the spectrum of conditions? Are we trying to codify that? These are the real, pragmatic problems of putting definitions in place. That means it is all the more important to look at definitions, but, as the hon. Member for Shipley has rightly pointed out, the definitions have already moved on while we have been discussing the Bill. Introducing a mechanism that allows the House to update the legislation in keeping with advances in scientific knowledge is really important. The question is whether this is the right amendment to do that.</w:t>
      </w:r>
    </w:p>
    <w:p>
      <w:r>
        <w:rPr>
          <w:sz w:val="22"/>
        </w:rPr>
        <w:t>The amendment would allow the Secretary of State to make updates through regulations—secondary legislation—which would thereby enable a more flexible and responsive approach. Importantly, it requires that any such regulations must be laid before Parliament and approved by both Houses, which maintains parliamentary scrutiny and democratic oversight.</w:t>
      </w:r>
    </w:p>
    <w:p>
      <w:r>
        <w:rPr>
          <w:sz w:val="22"/>
        </w:rPr>
        <w:t>The potential benefits of this approach are clear. It offers the possibility of allowing the law to evolve and stay aligned with scientific evidence and clinical best practice without undue delay. That could prevent outdated or overly rigid definitions from adversely impacting vulnerable people, and better reflects the complexities of mental health conditions. It would allow the law to keep pace with advances in the scientific understanding of autism, learning disability and mental disorders, without the need for primary legislation. It could help ensure that the definitions remain clinically accurate and relevant, improving how the law is applied and reducing the risk of outdated criteria causing harm or confusion.</w:t>
      </w:r>
    </w:p>
    <w:p>
      <w:r>
        <w:rPr>
          <w:sz w:val="22"/>
        </w:rPr>
        <w:t>As the hon. Member for Shipley pointed out, that is part of the problem. As new criteria come up, there is a delay in the uptake of definitions. From my experience in clinical practice, keeping up to date with definitions can sometimes be a challenge. It is part of the personal development plan to make sure there is that understanding, but there is always a drip through as change in practice comes through, along with clinicians being comfortable and happy to use the new definitions. With any new medication, it is important to understand the side effects and the pros and cons of what it is trying to achieve, and to be able to explain that fully so that a patient can consent when taking that medication. The same applies when trying to explain a condition to patients. If there is a change and a new aspect to the way in which a definition is being applied, it is important that we have some flexibility.</w:t>
      </w:r>
    </w:p>
    <w:p>
      <w:r>
        <w:rPr>
          <w:sz w:val="22"/>
        </w:rPr>
        <w:t>The affirmative procedure preserves Parliament’s role, offering safeguards against unchecked ministerial power. However, there are some important considerations and potential drawbacks. Definitions of mental health conditions have profound legal and social implications. Delegating this power, even with parliamentary approval, risks politicisation or inconsistent application if regulations are used too frequently or without adequate consultation.</w:t>
      </w:r>
    </w:p>
    <w:p>
      <w:r>
        <w:rPr>
          <w:sz w:val="22"/>
        </w:rPr>
        <w:t>Secondary legislation typically receives less parliamentary debate and public scrutiny than primary legislation, even with the affirmative procedure, which may not suffice for such significant changes. There is also a risk that the changes could be made in a reactive or piecemeal way rather than with a coherent legislative framework, potentially leading to legal uncertainty or unintended consequences.</w:t>
      </w:r>
    </w:p>
    <w:p>
      <w:r>
        <w:rPr>
          <w:sz w:val="22"/>
        </w:rPr>
        <w:t>Given those points, I have several questions for the Minister. How do the Government propose to keep the legislation updated, given that we are only updating the Mental Health Act now, 40 years on? Do they have a mechanism in mind to ensure that any updates to the definitions are accompanied by robust clinical and expert consultation, while reacting to advances in medical understanding? Would the Government consider a formal review mechanism such as a mandated periodic independent review of the definitions? That could solve the problem of legislation becoming outdated, and put the safeguards in place. If there is a difference in the scientific community, we need to make sure that any changes are broadly in agreement with the direction of travel of scientific knowledge.</w:t>
      </w:r>
    </w:p>
    <w:p>
      <w:r>
        <w:rPr>
          <w:sz w:val="22"/>
        </w:rPr>
        <w:t>Furthermore, in considering the need for balanced, flexible and democratic accountability, the Government could introduce a sunset clause on any regulations, so that any changes would be revisited and renewed by primary legislation within a set period, unless Parliament agrees otherwise.</w:t>
      </w:r>
    </w:p>
    <w:p>
      <w:r>
        <w:rPr>
          <w:sz w:val="22"/>
        </w:rPr>
        <w:t>Crucially, to my knowledge, there are no standing statutory bodies or panels tasked with reviewing or advising the Government on the legal definitions of mental health conditions. There is an argument that without a dedicated expert body to guide the Secretary of State, we cannot be sure that any changes are robustly evidence-based and clinically sound. Currently, we have the National Institute for Health and Care Excellence, the royal colleges, the Department of Health and Social Care and the intermittent mental health review bodies, but have the Government considered establishing a formal advisory mechanism to address problems in the future? The Opposition can see the argument both ways, but to govern is to choose, and it would be useful to understand the Minister’s thoughts on this area.</w:t>
      </w:r>
    </w:p>
    <w:p/>
    <w:p>
      <w:r>
        <w:rPr>
          <w:b/>
          <w:color w:val="1A4A6E"/>
          <w:sz w:val="22"/>
        </w:rPr>
        <w:t>Anna Dixon</w:t>
      </w:r>
    </w:p>
    <w:p>
      <w:r>
        <w:rPr>
          <w:sz w:val="22"/>
        </w:rPr>
        <w:t>The hon. Gentleman seems to be overcomplicating the need for additional scrutiny. Will he acknowledge the work of the World Health Organisation to review the evidence on a global basis and update the definitions of psychiatric disorders?</w:t>
      </w:r>
    </w:p>
    <w:p/>
    <w:p>
      <w:r>
        <w:rPr>
          <w:b/>
          <w:color w:val="1A4A6E"/>
          <w:sz w:val="22"/>
        </w:rPr>
        <w:t>Evans</w:t>
      </w:r>
    </w:p>
    <w:p>
      <w:r>
        <w:rPr>
          <w:sz w:val="22"/>
        </w:rPr>
        <w:t>The hon. Member is correct about the way in which the world looks at this issue. The problem is that we are sat here debating definitions in legislation that is 40 years old. Will we be here in 40 years debating definitions that have moved on? The amendment suggests that, somehow, we need to try to ensure that legislation is flexible and updated enough, and has the scrutiny and safeguards in place. That relates to not just health, but any part of government that we tend to look at in the House.</w:t>
      </w:r>
    </w:p>
    <w:p>
      <w:r>
        <w:rPr>
          <w:sz w:val="22"/>
        </w:rPr>
        <w:t>I wanted to speak to the amendment to probe the Government on how they will safeguard the legislation. I do not have all the answers, but this is important. I do not want to see my successors—the hon. Member for Hinckley and Bosworth from whatever party—sat here debating this issue in 40 years’ time because the definitions that we happen to set today have become outdated and have unintended consequences.</w:t>
      </w:r>
    </w:p>
    <w:p>
      <w:r>
        <w:rPr>
          <w:sz w:val="22"/>
        </w:rPr>
        <w:t>That is the balance that I am looking for. I do not see a body across the UK, given that this is UK legislation, that fulfils this role. It could be a transitory role or fully established. A psychiatrist could take it on, or it could come under NICE. With the abolition of NHS England, it could be a new role for the Department of Health to take on. All those are viable vehicles that could potentially look into the definitions. I want to ensure that what we pass in Parliament actually translates into the real world for clinicians, patients and the public.</w:t>
      </w:r>
    </w:p>
    <w:p>
      <w:r>
        <w:rPr>
          <w:sz w:val="22"/>
        </w:rPr>
        <w:t>The Opposition can see the argument both ways, as I mentioned. Perhaps it would be useful to have an expert panel, with representatives of clinicians, legal experts and service users to support regulatory updates. I put those questions to the Minister and I look forward to his answers.</w:t>
      </w:r>
    </w:p>
    <w:p/>
    <w:p>
      <w:r>
        <w:rPr>
          <w:b/>
          <w:color w:val="1A4A6E"/>
          <w:sz w:val="22"/>
        </w:rPr>
        <w:t>Stephen Kinnock</w:t>
      </w:r>
    </w:p>
    <w:p>
      <w:r>
        <w:rPr>
          <w:sz w:val="22"/>
        </w:rPr>
        <w:t>I am grateful to the hon. Member for Solihull West and Shirley for moving the amendment on behalf of the hon. Member for Runnymede and Weybridge, and to the shadow Minister for speaking to it.</w:t>
      </w:r>
    </w:p>
    <w:p>
      <w:r>
        <w:rPr>
          <w:sz w:val="22"/>
        </w:rPr>
        <w:t>As this regulation-making power would amend primary legislation, it would signify a Henry VIII power that the Government consider to be unjustified. We have significant concern that it could change the way in which the Bill applies to people with certain conditions without appropriate consultation or parliamentary scrutiny. The serious matter of detention for compulsory treatment should be considered in primary legislation.</w:t>
      </w:r>
    </w:p>
    <w:p>
      <w:r>
        <w:rPr>
          <w:sz w:val="22"/>
        </w:rPr>
        <w:t>The hon. Member for Solihull West and Shirley spoke about the need to stay in touch with our evolving understanding of these terms and conditions. My view is that the Bill does that. We have modified the meaning of mental disorder by including new definitions of autism, learning disability and psychiatric disorder. That acknowledges the advancement in our understanding of learning disabilities and autism, and how the Bill should apply in respect of those conditions. Any future change to the definitions should be a matter for Parliament, informed by strong evidence and consultation with the public.</w:t>
      </w:r>
    </w:p>
    <w:p>
      <w:r>
        <w:rPr>
          <w:sz w:val="22"/>
        </w:rPr>
        <w:t>For those reasons, I ask the hon. Member for Solihull West and Shirley to withdraw the amendment.</w:t>
      </w:r>
    </w:p>
    <w:p/>
    <w:p>
      <w:r>
        <w:rPr>
          <w:b/>
          <w:color w:val="1A4A6E"/>
          <w:sz w:val="22"/>
        </w:rPr>
        <w:t>Shastri-Hurst</w:t>
      </w:r>
    </w:p>
    <w:p>
      <w:r>
        <w:rPr>
          <w:sz w:val="22"/>
        </w:rPr>
        <w:t>I beg to ask leave to withdraw the amendment.</w:t>
      </w:r>
    </w:p>
    <w:p>
      <w:r>
        <w:rPr>
          <w:sz w:val="22"/>
        </w:rPr>
        <w:t>Amendment, by leave, withdrawn.</w:t>
      </w:r>
    </w:p>
    <w:p>
      <w:r>
        <w:rPr>
          <w:sz w:val="22"/>
        </w:rPr>
        <w:t>Question proposed, That the clause stand part of the Bill.</w:t>
      </w:r>
    </w:p>
    <w:p/>
    <w:p>
      <w:r>
        <w:rPr>
          <w:b/>
          <w:color w:val="1A4A6E"/>
          <w:sz w:val="22"/>
        </w:rPr>
        <w:t>The Chair</w:t>
      </w:r>
    </w:p>
    <w:p>
      <w:r>
        <w:rPr>
          <w:sz w:val="22"/>
        </w:rPr>
        <w:t>With this it will be convenient to discuss schedule 1.</w:t>
      </w:r>
    </w:p>
    <w:p/>
    <w:p>
      <w:r>
        <w:rPr>
          <w:b/>
          <w:color w:val="1A4A6E"/>
          <w:sz w:val="22"/>
        </w:rPr>
        <w:t>Stephen Kinnock</w:t>
      </w:r>
    </w:p>
    <w:p>
      <w:r>
        <w:rPr>
          <w:sz w:val="22"/>
        </w:rPr>
        <w:t>Currently, a person with a learning disability can be detained for treatment under section 3 of the Mental Health Act when their learning disability</w:t>
      </w:r>
    </w:p>
    <w:p>
      <w:r>
        <w:rPr>
          <w:sz w:val="22"/>
        </w:rPr>
        <w:t>“is associated with abnormally aggressive or seriously irresponsible conduct”.</w:t>
      </w:r>
    </w:p>
    <w:p>
      <w:r>
        <w:rPr>
          <w:sz w:val="22"/>
        </w:rPr>
        <w:t>A person can be detained under section 3 on the basis of being autistic, which is classed as a mental disorder under the Act. However, we know that people with a learning disability and autistic people may sometimes be detained because of needs that have arisen due to insufficient community support, rather than for treatment of a mental health condition, and compulsory treatment in hospital settings is rarely likely to be helpful, particularly for autistic people.</w:t>
      </w:r>
    </w:p>
    <w:p>
      <w:r>
        <w:rPr>
          <w:sz w:val="22"/>
        </w:rPr>
        <w:t>Clause 3 and schedule 1 will insert new definitions in the Act and make amendments using those definitions throughout the Act. Those amendments will remove, for the purposes of part 2 of the Act, learning disability and autism from the conditions for which a person can be detained for compulsory treatment. It will be possible to detain someone for treatment under part 2 only if they satisfy the conditions set out in section 3, as amended by the Bill. These include that they have a “psychiatric disorder”, which is a</w:t>
      </w:r>
    </w:p>
    <w:p>
      <w:r>
        <w:rPr>
          <w:sz w:val="22"/>
        </w:rPr>
        <w:t>“mental disorder other than autism or learning disability”.</w:t>
      </w:r>
    </w:p>
    <w:p>
      <w:r>
        <w:rPr>
          <w:sz w:val="22"/>
        </w:rPr>
        <w:t>The changes will not apply to section 2 of the Act, under which a person can be detained for a maximum of 28 days for assessment to understand whether they have a psychiatric disorder that warrants detention under section 3. The revised detention criteria will not apply to part 3, so people in the criminal justice system can continue to be diverted to hospital, where appropriate, to access the specialist support they may need.</w:t>
      </w:r>
    </w:p>
    <w:p>
      <w:r>
        <w:rPr>
          <w:sz w:val="22"/>
        </w:rPr>
        <w:t>We recognise the importance of implementation in ensuring these reforms have their intended effect. For this reason, the proposed changes will be commenced only when there are strong community services in place. I commend the clause and schedule to the Committee.</w:t>
      </w:r>
    </w:p>
    <w:p/>
    <w:p>
      <w:r>
        <w:rPr>
          <w:b/>
          <w:color w:val="1A4A6E"/>
          <w:sz w:val="22"/>
        </w:rPr>
        <w:t>Evans</w:t>
      </w:r>
    </w:p>
    <w:p>
      <w:r>
        <w:rPr>
          <w:sz w:val="22"/>
        </w:rPr>
        <w:t>It is a pleasure to speak to clause 3, which brings forward the vital and long overdue changes to the way our laws treat autism and learning disabilities under the Mental Health Act. The clause responds to a persistent injustice: the inappropriate detention of autistic people and people with learning disabilities in mental health hospitals, often for years at a time, without meaningful therapeutic benefit. Those individuals are not mentally ill, yet they have too often been detained, medicated and restrained as if they were.</w:t>
      </w:r>
    </w:p>
    <w:p>
      <w:r>
        <w:rPr>
          <w:sz w:val="22"/>
        </w:rPr>
        <w:t>As the law stands, individuals with learning disabilities and autistic people can be detained both for assessment, under section 2 of the Act, and for treatment, under section 3. Notably, people with learning disabilities may be detained under section 3 when their condition</w:t>
      </w:r>
    </w:p>
    <w:p>
      <w:r>
        <w:rPr>
          <w:sz w:val="22"/>
        </w:rPr>
        <w:t>“is associated with abnormally aggressive or seriously irresponsible conduct”,</w:t>
      </w:r>
    </w:p>
    <w:p>
      <w:r>
        <w:rPr>
          <w:sz w:val="22"/>
        </w:rPr>
        <w:t>whereas that does not currently apply to autistic people. Evidence and reports show that some such detentions can be lengthy and may not always provide therapeutic benefit. That raises concerns about the appropriateness of detention on the basis of disability alone. In my time on the Health and Social Care Committee, we looked specifically at this topic and produced a report, some of which has influenced the Bill.</w:t>
      </w:r>
    </w:p>
    <w:p>
      <w:r>
        <w:rPr>
          <w:sz w:val="22"/>
        </w:rPr>
        <w:t>The clause aims to directly address the issue of lengthy detentions for such individuals. For the first time, the law will clearly define autism and learning disability—something that has not happened for 40 years. As science has moved on, legislation must follow. Autism will now be recognised as a “lifelong developmental condition” that affects perception, communication and interaction, and learning disability will be defined as “significant impairment” of intellectual functioning.</w:t>
      </w:r>
    </w:p>
    <w:p>
      <w:r>
        <w:rPr>
          <w:sz w:val="22"/>
        </w:rPr>
        <w:t>Supported by schedule 1, the clause seeks to clarify and refine that position by introducing formal definitions of “autism”, “learning disability” and “psychiatric disorder”. Crucially, it removes autism and learning disability as stand-alone grounds for compulsory treatment and detention under section 3. Instead, detention for treatment will be permitted only if a person has a co-occurring psychiatric disorder—that is, a mental disorder other than autism or learning disability. Additionally, the change applies to community treatment orders, meaning that they cannot be applied solely on the basis of autism or a learning disability. However, the Act makes it clear that the changes do not apply to people detained under part 3 of the Act who are within the criminal justice system. For that group, autism and learning disabilities with serious behavioural consequences remain grounds for detention and treatment disorders.</w:t>
      </w:r>
    </w:p>
    <w:p>
      <w:r>
        <w:rPr>
          <w:sz w:val="22"/>
        </w:rPr>
        <w:t>The Bill introduces the new term, “psychiatric disorder”, meaning any mental disorder excluding autism or a learning disability. That distinction matters because detention under section 3 of the Act—compulsory admission for treatment—will no longer be permitted solely on the basis of someone being autistic or having a learning disability. From now on, a person may be detained only if they have a co-occurring psychiatric disorder or their learning disability is associated with “serious behavioural consequences”, such as</w:t>
      </w:r>
    </w:p>
    <w:p>
      <w:r>
        <w:rPr>
          <w:sz w:val="22"/>
        </w:rPr>
        <w:t>“abnormally aggressive or seriously irresponsible conduct”.</w:t>
      </w:r>
    </w:p>
    <w:p>
      <w:r>
        <w:rPr>
          <w:sz w:val="22"/>
        </w:rPr>
        <w:t>That reflects a fundamental shift in the philosophy of the Act from using hospitalisation as a containment tool to ensuring that any detention has a clear clinical and therapeutic purpose.</w:t>
      </w:r>
    </w:p>
    <w:p>
      <w:r>
        <w:rPr>
          <w:sz w:val="22"/>
        </w:rPr>
        <w:t>This reform is rooted in the recommendations of the 2018 review of the Mental Health Act, which was led by Professor Simon Wessely, and has been championed by groups such as the National Autistic Society. It represents a more modern understanding, as we currently see things, so there are many positives—it protects people’s rights, preventing detention simply for being different, it promotes community-based care rather than institutionalisation, it modernises the law in line with current clinical understanding and it seeks to end the harm caused by prolonged non-therapeutic hospital stays, which often involving over-medication and restraint.</w:t>
      </w:r>
    </w:p>
    <w:p>
      <w:r>
        <w:rPr>
          <w:sz w:val="22"/>
        </w:rPr>
        <w:t>However, I also sound a note of caution: the clause alone will not be enough. There is rightly concern about the provision for robust community services. We risk creating legal protections that are admirable on paper but ineffective in practice. I know that the Minister appreciates this dilemma. If people cannot get the right support in the community, they will still end up in crisis, and possibly still be detained—just under a different part of the law.</w:t>
      </w:r>
    </w:p>
    <w:p>
      <w:r>
        <w:rPr>
          <w:sz w:val="22"/>
        </w:rPr>
        <w:t>There are also concerns about ambiguity. The phrase “serious behavioural consequences” may be open to a wide interpretation. Without clear guidance and training, we risk inconsistencies and even potential loopholes that could undermine the intent of this reform. I commend the Government’s intention to protect autistic people and people with learning disabilities from potentially inappropriate detentions, and to ensure that compulsory treatment is targeted to those with mental disorders warranting hospital care.</w:t>
      </w:r>
    </w:p>
    <w:p>
      <w:r>
        <w:rPr>
          <w:sz w:val="22"/>
        </w:rPr>
        <w:t>The emphasis on therapeutic benefit and the principle of least restriction aligns well with the human rights standard and the UN convention on the rights of persons with disabilities. However, I have several questions that I hope the Government will be able to address. How will clinicians reliably distinguish between behaviours arising from autism and learning disabilities and behaviours arising from co-occurring psychiatric disorders, given the complexity of presentations in this population? Is there, or will there be, clear guidance and training to support those assessments? For individuals with severe autism or learning disabilities who display challenging behaviours but do not have a diagnoseable psychiatric disorder, what alternative pathways and supports are envisaged to ensure their safety and wellbeing without resorting to detention?</w:t>
      </w:r>
    </w:p>
    <w:p>
      <w:r>
        <w:rPr>
          <w:sz w:val="22"/>
        </w:rPr>
        <w:t>On the issue of patients under part 3 of the Bill, I know the Government’s rationale for maintaining broader detention definition criteria, but will there be additional safeguards or oversight to ensure those patients are not subject to unnecessarily prolonged or restrictive detention? The removal of “social functioning” from the definition of learning disability is intended to create a clearer distinction from autism, but could the changes create any unintended legal or clinical ambiguities in practice?</w:t>
      </w:r>
    </w:p>
    <w:p>
      <w:r>
        <w:rPr>
          <w:sz w:val="22"/>
        </w:rPr>
        <w:t>The changes could introduce some unintended consequences. Previously, impairments in social function were considered part of the learning disability definition, which helped capture individuals whose social difficulties accompanied intellectual impairments. Without that, there may be legal and clinical uncertainty for people with borderline or overlapping conditions. For example, someone with moderate intellectual impairment and significant social difficulties might no longer clearly fit the learning disability definition. Similarly, autistic individuals with mild intellectual disability who experience social challenges could find their diagnosis and legal status less certain. Those ambiguities risk inconsistent assessments and potential gaps in access to appropriate care unless the Government provide clear guidance to clinicians and tribunals on how to navigate complex presentations. What plans are in place to monitor and evaluate the impact of the changes on detention rates, patient outcomes and the availability of community-based alternatives?</w:t>
      </w:r>
    </w:p>
    <w:p>
      <w:r>
        <w:rPr>
          <w:sz w:val="22"/>
        </w:rPr>
        <w:t>In closing, this is an important clause that moves us closer to a system that respects autonomy, delivers appropriate care and upholds the rights of neurodivergent people. But we must be mindful that passing this legislation must not be seen as the end of the job. As the Minister understands, it is the beginning. If we are to drive reform, the Government will need to set out the funding and workforce pathway for the services that will deliver it. We must train professionals, empower families and support voices of lived experience at every level. Only then will clause 3 deliver on its promise not just to change law, but to change lives.</w:t>
      </w:r>
    </w:p>
    <w:p>
      <w:r>
        <w:rPr>
          <w:sz w:val="22"/>
        </w:rPr>
        <w:t>I turn to schedule 1. Schedules are an important and yet often overlooked part of the legislative process. It is worth reminding the Committee that a schedule is a part of a Bill’s function, like a detailed appendix. It contains the granular, often technical amendments that give practical and legal effect to the broad principles set out in main clauses. In other words, the clause tells us what Parliament intends to do and schedules show us how it will be done: amending existing statutes, updating definitions and ensuring consistency across legal frameworks.</w:t>
      </w:r>
    </w:p>
    <w:p>
      <w:r>
        <w:rPr>
          <w:sz w:val="22"/>
        </w:rPr>
        <w:t>In this Bill, schedule 1 is particularly consequential. It does the heavy lifting of applying the reforms in clause 3 to the existing Mental Health Act 1983, especially with regard to how we treat autism and learning disabilities within the scope of mental health law. Let us be clear that the schedule is not simply technical. It is transformational in what it attempts to do. Where the 1983 Act spoke broadly of mental disorder, schedule 1 now creates a more precise legal category—“relevant disorder”—defined to include psychiatric disorder, autism and learning disability with serious behavioural consequences. That matters enormously. In fact, it is one of the key reasons for the review of this entire piece of legislation. Individuals with autism or learning disabilities have been subject to compulsory powers, including detention, as we have heard, in the absence of any co-occurring mental illness. That is a practice with which the Committee should rightly be uncomfortable.</w:t>
      </w:r>
    </w:p>
    <w:p>
      <w:r>
        <w:rPr>
          <w:sz w:val="22"/>
        </w:rPr>
        <w:t>Schedule 1 amends not only the criteria for compulsory admission under section 3, but those for guardianship, community treatment orders, tribunal discharge and even the treatment provisions in part 4 of the Act. This breadth shows that clause 3 is not merely a rhetorical shift; it is being operationalised throughout the entire Act. With such significant implications, the schedule raises serious and legitimate questions that I am sure will form the backbone of the ongoing discussions in Committee over the next few weeks.</w:t>
      </w:r>
    </w:p>
    <w:p>
      <w:r>
        <w:rPr>
          <w:sz w:val="22"/>
        </w:rPr>
        <w:t>First, what is the threshold for serious behavioural consequences? Will that be clearly defined? Without precision, we risk substituting one vague standard for another. Secondly, do the transitory provisions offer enough clarity for frontline practitioners, in particular approved mental health professionals and tribunal panels who will be making decisions in grey areas between new and old law? Again, what about the cross-border issue between Wales and England? Thirdly, given the change from mental disorder to psychiatric disorders in some sections but not others, what is the Government’s rationale for that linguistic differentiation? Is there a risk of confusion among legal and clinical practitioners? To clarify—I am happy to share this with the Minister—I went through it and there appear to be a few occasions where the definition was changed, but some areas where it was not. Now, that may be my naïve understanding as a mere shadow Minister, but I would welcome the clarification and I am happy to pass them on to the Clerks to ensure that, if we are going to update the Bill, all parts are updated. Finally, and critically, do we have the workforce, training and services in place to support this cultural and clinical shift away from paternalism towards community-based and rights-respecting alternatives?</w:t>
      </w:r>
    </w:p>
    <w:p>
      <w:r>
        <w:rPr>
          <w:sz w:val="22"/>
        </w:rPr>
        <w:t>Schedule 1 shows us that reform is not just about good intentions, but getting the detail right. It is about ensuring the law reflects modern clinical understanding and human dignity. I support the direction of travel, but I gently remind the Minister to ensure that the operational mechanisms of the schedule are tested, clarified and, where necessary, strengthened. We owe that to the individuals and the families for whom we are producing this legislation to improve their lives.</w:t>
      </w:r>
    </w:p>
    <w:p/>
    <w:p>
      <w:r>
        <w:rPr>
          <w:b/>
          <w:color w:val="1A4A6E"/>
          <w:sz w:val="22"/>
        </w:rPr>
        <w:t>Anna Dixon</w:t>
      </w:r>
    </w:p>
    <w:p>
      <w:r>
        <w:rPr>
          <w:sz w:val="22"/>
        </w:rPr>
        <w:t>It is a pleasure to serve under your chairship, Mr Vickers. I will make a few brief remarks on clause 3. For many of us, the detention and long-term institutionalisation of people with autism and learning disabilities is a shameful part of the NHS’s history. The Bill, and particularly this clause, will finally make it very clear that that is no longer acceptable. It is a further shame that, despite the Winterbourne View report in 2012, so little progress has actually been made on providing for people to be cared for in the community and closer to home.</w:t>
      </w:r>
    </w:p>
    <w:p/>
    <w:p>
      <w:r>
        <w:rPr>
          <w:b/>
          <w:color w:val="1A4A6E"/>
          <w:sz w:val="22"/>
        </w:rPr>
        <w:t>Stephen Kinnock</w:t>
      </w:r>
    </w:p>
    <w:p>
      <w:r>
        <w:rPr>
          <w:sz w:val="22"/>
        </w:rPr>
        <w:t>The red thread that goes through all those questions, from both my hon. Friend and the Opposition spokesman, is very much about how we are going to build a clear and strong understanding of what good community support looks like, and then build towards it so that we achieve the aims that we set out for ourselves. In many ways, that is a difficult question to answer in this Committee, because an important part of the answer will come from the consultation on the code of practice that will be launched as soon as the Bill gets Royal Assent.</w:t>
      </w:r>
    </w:p>
    <w:p>
      <w:r>
        <w:rPr>
          <w:sz w:val="22"/>
        </w:rPr>
        <w:t>The Government believe passionately in making policy on the basis of evidence, so we need that consultation and input for the code of practice. We need a clear definition based on engagement with those who are at the cutting edge of delivering these services, so that we can define the new reality that we want to work towards, and then implement it step by step.</w:t>
      </w:r>
    </w:p>
    <w:p>
      <w:r>
        <w:rPr>
          <w:sz w:val="22"/>
        </w:rPr>
        <w:t>I apologise to Committee members for the fact that in some ways that is a step beyond what we are doing here in scrutinising the Bill. We will, I hope, pass the Bill, and then it will get Royal Assent. From that day, we will be straining every sinew to get community services to where they need to be.</w:t>
      </w:r>
    </w:p>
    <w:p/>
    <w:p>
      <w:r>
        <w:rPr>
          <w:b/>
          <w:color w:val="1A4A6E"/>
          <w:sz w:val="22"/>
        </w:rPr>
        <w:t>Jen Craft (Lab)</w:t>
      </w:r>
    </w:p>
    <w:p>
      <w:r>
        <w:rPr>
          <w:sz w:val="22"/>
        </w:rPr>
        <w:t>I do not want to speak outside the scope of the clause, but I would very much welcome a commitment from the Minister on ensuring that people with learning disabilities and/or autism are part of the process of the consultation to produce guidance on what good community services look like, and that they are engaged with from the start in a very real and meaningful way.</w:t>
      </w:r>
    </w:p>
    <w:p/>
    <w:p>
      <w:r>
        <w:rPr>
          <w:b/>
          <w:color w:val="1A4A6E"/>
          <w:sz w:val="22"/>
        </w:rPr>
        <w:t>Stephen Kinnock</w:t>
      </w:r>
    </w:p>
    <w:p>
      <w:r>
        <w:rPr>
          <w:sz w:val="22"/>
        </w:rPr>
        <w:t>Absolutely, and I pay tribute to my hon. Friend for her outstanding work in the all-party parliamentary group; I am looking forward to meeting with the APPG as soon as diary time can be organised. There is absolutely no point in the Government making policy in an ivory tower in Westminster or Whitehall. Policy must be evidence-based and based on the real, lived experience of patients—we are very committed to building a patient-centric national health service—and practitioners. If we try to make policy without involving the voices of those people, the policy will fail; we know that from bitter experience.</w:t>
      </w:r>
    </w:p>
    <w:p/>
    <w:p>
      <w:r>
        <w:rPr>
          <w:b/>
          <w:color w:val="1A4A6E"/>
          <w:sz w:val="22"/>
        </w:rPr>
        <w:t>David Burton-Sampson (Lab)</w:t>
      </w:r>
    </w:p>
    <w:p>
      <w:r>
        <w:rPr>
          <w:sz w:val="22"/>
        </w:rPr>
        <w:t>It is a pleasure to serve under your chairship, Mr Vickers. I have received contact from Send the Right Message, an organisation in my constituency of Southend West and Leigh. It welcomes clause 3 and clause 4, which I will speak to later, but it makes it very clear that during the implementation it is really important to hear the voices of the individuals who will be impacted and their families. As we work with the ICBs, local authorities and commissioners to implement these new regulations, I seek an assurance that the voices of the community will be heard.</w:t>
      </w:r>
    </w:p>
    <w:p/>
    <w:p>
      <w:r>
        <w:rPr>
          <w:b/>
          <w:color w:val="1A4A6E"/>
          <w:sz w:val="22"/>
        </w:rPr>
        <w:t>Stephen Kinnock</w:t>
      </w:r>
    </w:p>
    <w:p>
      <w:r>
        <w:rPr>
          <w:sz w:val="22"/>
        </w:rPr>
        <w:t>My hon. Friend is absolutely right that those voices must be heard. One example is that we must produce a code of practice to ensure that approved mental health professionals are better supported in their decision making, including when assessing whether somebody with a learning disability or an autistic person has a co-occurring mental disorder. At the heart of the process are the assessment and the definition, and the pathway that flows from that. That code of practice can be developed only on the basis of dialogue and engagement with precisely the people he has talked about.</w:t>
      </w:r>
    </w:p>
    <w:p/>
    <w:p>
      <w:r>
        <w:rPr>
          <w:b/>
          <w:color w:val="1A4A6E"/>
          <w:sz w:val="22"/>
        </w:rPr>
        <w:t>Shastri-Hurst</w:t>
      </w:r>
    </w:p>
    <w:p>
      <w:r>
        <w:rPr>
          <w:sz w:val="22"/>
        </w:rPr>
        <w:t>Building on the Minister’s last point, can he reassure the Committee that any consultation will have a strong focus on ensuring that practitioners have the training and, most importantly, the resources that they need to achieve a seamless transition from one set of regulations to another?</w:t>
      </w:r>
    </w:p>
    <w:p/>
    <w:p>
      <w:r>
        <w:rPr>
          <w:b/>
          <w:color w:val="1A4A6E"/>
          <w:sz w:val="22"/>
        </w:rPr>
        <w:t>Stephen Kinnock</w:t>
      </w:r>
    </w:p>
    <w:p>
      <w:r>
        <w:rPr>
          <w:sz w:val="22"/>
        </w:rPr>
        <w:t>I can give the hon. Gentleman that assurance. We are moving to a nuanced position that is about defining where there are co-occurring conditions and where there are not. I think everybody recognises that that is, by definition, a complex process, so the training and the code of practice that go around it will be vital.</w:t>
      </w:r>
    </w:p>
    <w:p/>
    <w:p>
      <w:r>
        <w:rPr>
          <w:b/>
          <w:color w:val="1A4A6E"/>
          <w:sz w:val="22"/>
        </w:rPr>
        <w:t>Sojan Joseph (Lab)</w:t>
      </w:r>
    </w:p>
    <w:p>
      <w:r>
        <w:rPr>
          <w:sz w:val="22"/>
        </w:rPr>
        <w:t>In the past, many people with mental health disorders have been detained in hospitals for months or even years because of a lack of proper social care provision in the community. Will the Minister also ensure that local communities, which will be providing social care for patients who are discharged from hospital, are part of that discussion?</w:t>
      </w:r>
    </w:p>
    <w:p/>
    <w:p>
      <w:r>
        <w:rPr>
          <w:b/>
          <w:color w:val="1A4A6E"/>
          <w:sz w:val="22"/>
        </w:rPr>
        <w:t>Stephen Kinnock</w:t>
      </w:r>
    </w:p>
    <w:p>
      <w:r>
        <w:rPr>
          <w:sz w:val="22"/>
        </w:rPr>
        <w:t>It is absolutely a team effort. Sadly, when people have severe and acute mental health disorders, a multi-agency effort is often required to support them and to help them to get the treatment they need. The process should not be about trying to isolate people. We are keen to ensure that people stay in mainstream society and remain as integrated as possible, because that is often an important part of supporting their mental health condition.</w:t>
      </w:r>
    </w:p>
    <w:p>
      <w:r>
        <w:rPr>
          <w:sz w:val="22"/>
        </w:rPr>
        <w:t>All of that means that local authorities, mental health professionals, social workers, and often children’s social care professionals or adult social care professionals are important in the process—it requires a team effort. That integrated approach will be really important as we build the community services that we want to see.</w:t>
      </w:r>
    </w:p>
    <w:p/>
    <w:p>
      <w:r>
        <w:rPr>
          <w:b/>
          <w:color w:val="1A4A6E"/>
          <w:sz w:val="22"/>
        </w:rPr>
        <w:t>Gregory Stafford</w:t>
      </w:r>
    </w:p>
    <w:p>
      <w:r>
        <w:rPr>
          <w:sz w:val="22"/>
        </w:rPr>
        <w:t>On the point made by the hon. Member for Ashford about local authorities, given that the Government are devolving and reorganising local government structures across parts of the country, how will the Minister ensure that the standards around this issue—and other health and social care issues—are maintained? That restructuring means that we will have a whole load of new local authorities that do not necessarily have experience of dealing with this area.</w:t>
      </w:r>
    </w:p>
    <w:p/>
    <w:p>
      <w:r>
        <w:rPr>
          <w:b/>
          <w:color w:val="1A4A6E"/>
          <w:sz w:val="22"/>
        </w:rPr>
        <w:t>Stephen Kinnock</w:t>
      </w:r>
    </w:p>
    <w:p>
      <w:r>
        <w:rPr>
          <w:sz w:val="22"/>
        </w:rPr>
        <w:t>The devolution Bill and the process of reorganising and restructuring are based on two really strong principles: that it is up to us through legislation to create the outcomes that we need to see delivered across the country and that there are clear standards and targets that we need to see met. But the implementation work needs to be done to deliver those desired outcomes and targets. Local authorities are empowered to do that, which is why we are seeing, for example, a lot of breaking down of ringfencing. The Government are keen to massively reduce the amount of ringfencing, because that has become a straitjacket for local authorities, integrated care boards and others in how they can best manage their portfolio of activities and deliver that devolved power and responsibility.</w:t>
      </w:r>
    </w:p>
    <w:p>
      <w:r>
        <w:rPr>
          <w:sz w:val="22"/>
        </w:rPr>
        <w:t>The answer to the hon. Gentleman’s question is that we want to devolve. We are absolutely committed to decentralising and we believe that is an important part of modern governance. Of course, that has to be done within a framework of set targets and the development of community services that the Bill commits to. All of that will come together to enable those at the coalface, who are best placed to understand them, how to deliver those services to their communities.</w:t>
      </w:r>
    </w:p>
    <w:p/>
    <w:p>
      <w:r>
        <w:rPr>
          <w:b/>
          <w:color w:val="1A4A6E"/>
          <w:sz w:val="22"/>
        </w:rPr>
        <w:t>Evans</w:t>
      </w:r>
    </w:p>
    <w:p>
      <w:r>
        <w:rPr>
          <w:sz w:val="22"/>
        </w:rPr>
        <w:t>Will the hon. Gentleman give way?</w:t>
      </w:r>
    </w:p>
    <w:p/>
    <w:p>
      <w:r>
        <w:rPr>
          <w:b/>
          <w:color w:val="1A4A6E"/>
          <w:sz w:val="22"/>
        </w:rPr>
        <w:t>Stephen Kinnock</w:t>
      </w:r>
    </w:p>
    <w:p>
      <w:r>
        <w:rPr>
          <w:sz w:val="22"/>
        </w:rPr>
        <w:t>I just need to turn to the question asked by my hon. Friend the Member for Shipley. On strong duties, the code of practice flows from the primary legislation and therefore has a statutory power. There is no stronger power to ensure that people with learning disabilities and autism get the treatment, service and support that they require. The system will have a statutory duty to ensure that that happens within the framework of the legislation.</w:t>
      </w:r>
    </w:p>
    <w:p>
      <w:r>
        <w:rPr>
          <w:sz w:val="22"/>
        </w:rPr>
        <w:t>My hon. Friend is right that the transition from children’s to adult services is a major challenge. I am engaging with colleagues in the Department for Education about that to ensure that conversations about the transition happen upstream. We do not want a situation where an individual is looked after until they are 18 and then handed over without any prior conversations and engagement. We want the handover from one service to the other to be as seamless as possible. Our commitment to dynamic support registers will help in this context. They will be an important tool for understanding the needs of individuals who are at risk of admission and for getting that information into the system across the board prior to any detention.</w:t>
      </w:r>
    </w:p>
    <w:p>
      <w:r>
        <w:rPr>
          <w:sz w:val="22"/>
        </w:rPr>
        <w:t>My hon. Friend also asked about carers who so often pick up the baton in the gaps in community provision. She is absolutely right to flag that. We owe a huge debt of gratitude to the millions of unpaid carers across our country, many of them dealing with extremely challenging family situations. The system would simply collapse without them, so she is right to pay tribute to those people.</w:t>
      </w:r>
    </w:p>
    <w:p/>
    <w:p>
      <w:r>
        <w:rPr>
          <w:b/>
          <w:color w:val="1A4A6E"/>
          <w:sz w:val="22"/>
        </w:rPr>
        <w:t>Evans</w:t>
      </w:r>
    </w:p>
    <w:p>
      <w:r>
        <w:rPr>
          <w:sz w:val="22"/>
        </w:rPr>
        <w:t>I want to expand a little on the practicalities and respond to the question asked by my hon. Friend the Member for Farnham and Bordon about local authorities. I declare an interest because Leicestershire is one of the 21 county councils going through a devolution process. About 85% of its budget deals with special educational needs and social care. It is part of an ICB where the mental health team and primary and secondary care come together, but there is oversight from NHS England.</w:t>
      </w:r>
    </w:p>
    <w:p>
      <w:r>
        <w:rPr>
          <w:sz w:val="22"/>
        </w:rPr>
        <w:t>With so many moving parts, including the legislation we are putting in place, the budgetary constraints for ICBs, and the fact that we are getting rid of NHS England, there is a real worry among Opposition Members that things could drop through the gap, or more likely, that because we are moving all these things at the same time, we do not decide which is the fixed point that leads where others follow. If we are trying to cut costs in the ICBs, if NHS England is going over the next two years, and if devolution of responsibilities is also happening over the next couple of years with unitary councils forming, we will create a sticky situation for who is actually leading on this issue. At the heart of it are the clinicians and the patients who could fall through the gap.</w:t>
      </w:r>
    </w:p>
    <w:p>
      <w:r>
        <w:rPr>
          <w:sz w:val="22"/>
        </w:rPr>
        <w:t>What consideration has been given to the top-down strategy for how to incorporate all that? The Minister has talked about a red thread that runs through it all, but is there a running plan? Different Departments, agencies and areas of the country are involved. They are trying to come together to manage their budgets, legislation and policies. It is a complex situation to work through. The imperative part—the legislation—is almost the easier part to get in place; it is the delivery that is all-important. Can the Minister explain further how those three things tessellate?</w:t>
      </w:r>
    </w:p>
    <w:p/>
    <w:p>
      <w:r>
        <w:rPr>
          <w:b/>
          <w:color w:val="1A4A6E"/>
          <w:sz w:val="22"/>
        </w:rPr>
        <w:t>Stephen Kinnock</w:t>
      </w:r>
    </w:p>
    <w:p>
      <w:r>
        <w:rPr>
          <w:sz w:val="22"/>
        </w:rPr>
        <w:t>I do not know whether I will be able to answer the hon. Gentleman’s question in its entirety, because quite a lot of that is being led by my colleagues in the Ministry of Housing, Communities and Local Government—in the English devolution Bill, for example. On the part of his question relating to the Department of Health and Social Care, we came to the view following the general election last year that NHS England was an unnecessary layer of bureaucracy. We think it is important that there is a clear line of accountability from the Secretary of State to Ministers, to ICBs, to trusts and to the system per se for delivery. That line of accountability was being blurred by NHS England, which is why we have removed it from the equation.</w:t>
      </w:r>
    </w:p>
    <w:p>
      <w:r>
        <w:rPr>
          <w:sz w:val="22"/>
        </w:rPr>
        <w:t>The hon. Gentleman is right that there are a lot of moving parts, but, by definition, a reform agenda creates change and some turbulence. We believe that is the only way we will get the system to where we need it to be so that we can deliver the three big shifts in our 10-year health plan: the shifts from hospital to community, from sickness to prevention and from analogue to digital. Many of the questions he is asking will be answered in the 10-year plan. He does not have long to wait for that to be published; it is coming very soon.</w:t>
      </w:r>
    </w:p>
    <w:p>
      <w:r>
        <w:rPr>
          <w:sz w:val="22"/>
        </w:rPr>
        <w:t>I reiterate that the principle underlying all of this is about empowering, devolving and giving agency to those closest to the communities they serve, because they are best placed to deliver. That all has to fit into the Bill, but the fundamental principle underpinning the Bill is the right one: it is about devolution, and about being patient-centric. The Bill deals with a cohort of people whose needs should drive the services that we design and deliver.</w:t>
      </w:r>
    </w:p>
    <w:p>
      <w:r>
        <w:rPr>
          <w:sz w:val="22"/>
        </w:rPr>
        <w:t>Question put and agreed to.</w:t>
      </w:r>
    </w:p>
    <w:p>
      <w:r>
        <w:rPr>
          <w:sz w:val="22"/>
        </w:rPr>
        <w:t>Clause 3 accordingly ordered to stand part of the Bill.</w:t>
      </w:r>
    </w:p>
    <w:p>
      <w:r>
        <w:rPr>
          <w:sz w:val="22"/>
        </w:rPr>
        <w:t>Schedule 1 agreed to.</w:t>
      </w:r>
    </w:p>
    <w:p>
      <w:r>
        <w:rPr>
          <w:sz w:val="22"/>
        </w:rPr>
        <w:t>Clause 4</w:t>
      </w:r>
    </w:p>
    <w:p>
      <w:r>
        <w:rPr>
          <w:sz w:val="22"/>
        </w:rPr>
        <w:t>People with autism or learning disability</w:t>
      </w:r>
    </w:p>
    <w:p/>
    <w:p>
      <w:r>
        <w:rPr>
          <w:b/>
          <w:color w:val="1A4A6E"/>
          <w:sz w:val="22"/>
        </w:rPr>
        <w:t>Chambers</w:t>
      </w:r>
    </w:p>
    <w:p>
      <w:r>
        <w:rPr>
          <w:sz w:val="22"/>
        </w:rPr>
        <w:t>I beg to move amendment 1, in clause 4, page 4, line 41, at end insert—</w:t>
      </w:r>
    </w:p>
    <w:p>
      <w:r>
        <w:rPr>
          <w:sz w:val="22"/>
        </w:rPr>
        <w:t>“(iv) housing.”</w:t>
      </w:r>
    </w:p>
    <w:p>
      <w:r>
        <w:rPr>
          <w:sz w:val="22"/>
        </w:rPr>
        <w:t>This amendment ensures that housing needs are considered as part of care, education and treatment review meetings.</w:t>
      </w:r>
    </w:p>
    <w:p/>
    <w:p>
      <w:r>
        <w:rPr>
          <w:b/>
          <w:color w:val="1A4A6E"/>
          <w:sz w:val="22"/>
        </w:rPr>
        <w:t>The Chair</w:t>
      </w:r>
    </w:p>
    <w:p>
      <w:r>
        <w:rPr>
          <w:sz w:val="22"/>
        </w:rPr>
        <w:t>With this it will be convenient to discuss the following:</w:t>
      </w:r>
    </w:p>
    <w:p>
      <w:r>
        <w:rPr>
          <w:sz w:val="22"/>
        </w:rPr>
        <w:t>Amendment 51, in clause 4, page 4, line 41, at end insert—</w:t>
      </w:r>
    </w:p>
    <w:p>
      <w:r>
        <w:rPr>
          <w:sz w:val="22"/>
        </w:rPr>
        <w:t>“(iv) accommodation and relocation, and”.</w:t>
      </w:r>
    </w:p>
    <w:p>
      <w:r>
        <w:rPr>
          <w:sz w:val="22"/>
        </w:rPr>
        <w:t>This amendment ensures that the impact of accommodation and relocation is considered in care and treatment reviews for patients with autism or learning disabilities.</w:t>
      </w:r>
    </w:p>
    <w:p>
      <w:r>
        <w:rPr>
          <w:sz w:val="22"/>
        </w:rPr>
        <w:t>Amendment 2, in clause 4, page 5, line 23, at end insert—</w:t>
      </w:r>
    </w:p>
    <w:p>
      <w:r>
        <w:rPr>
          <w:sz w:val="22"/>
        </w:rPr>
        <w:t>“(v) the patient,</w:t>
      </w:r>
    </w:p>
    <w:p>
      <w:r>
        <w:rPr>
          <w:sz w:val="22"/>
        </w:rPr>
        <w:t>(vi) the patient’s nominated person, and</w:t>
      </w:r>
    </w:p>
    <w:p>
      <w:r>
        <w:rPr>
          <w:sz w:val="22"/>
        </w:rPr>
        <w:t>(vii) the patient’s independent mental health advocate.”</w:t>
      </w:r>
    </w:p>
    <w:p>
      <w:r>
        <w:rPr>
          <w:sz w:val="22"/>
        </w:rPr>
        <w:t>This amendment would ensure that nominated persons and independent mental health advocates receive copy of a care, education, and treatment review meeting report for children and young people with autism or a learning disability.</w:t>
      </w:r>
    </w:p>
    <w:p>
      <w:r>
        <w:rPr>
          <w:sz w:val="22"/>
        </w:rPr>
        <w:t>Amendment 3, in clause 4, page 5, line 31, for “12” substitute “six”.</w:t>
      </w:r>
    </w:p>
    <w:p>
      <w:r>
        <w:rPr>
          <w:sz w:val="22"/>
        </w:rPr>
        <w:t>This amendment would shorten the length between care and treatment reviews from 12 months to six months.</w:t>
      </w:r>
    </w:p>
    <w:p>
      <w:r>
        <w:rPr>
          <w:sz w:val="22"/>
        </w:rPr>
        <w:t>Amendment 4, in clause 4, page 7, line 6, at end insert—</w:t>
      </w:r>
    </w:p>
    <w:p>
      <w:r>
        <w:rPr>
          <w:sz w:val="22"/>
        </w:rPr>
        <w:t>“(iii) housing, and”.</w:t>
      </w:r>
    </w:p>
    <w:p>
      <w:r>
        <w:rPr>
          <w:sz w:val="22"/>
        </w:rPr>
        <w:t>This amendment ensures that housing needs are considered as part of care and treatment review meetings.</w:t>
      </w:r>
    </w:p>
    <w:p>
      <w:r>
        <w:rPr>
          <w:sz w:val="22"/>
        </w:rPr>
        <w:t>Amendment 5, in clause 4, page 7, line 32, at end insert—</w:t>
      </w:r>
    </w:p>
    <w:p>
      <w:r>
        <w:rPr>
          <w:sz w:val="22"/>
        </w:rPr>
        <w:t>“(v) the patient,</w:t>
      </w:r>
    </w:p>
    <w:p>
      <w:r>
        <w:rPr>
          <w:sz w:val="22"/>
        </w:rPr>
        <w:t>(vi) the patient’s nominated person, and</w:t>
      </w:r>
    </w:p>
    <w:p>
      <w:r>
        <w:rPr>
          <w:sz w:val="22"/>
        </w:rPr>
        <w:t>(vii) the patient’s independent mental health advocate.”</w:t>
      </w:r>
    </w:p>
    <w:p>
      <w:r>
        <w:rPr>
          <w:sz w:val="22"/>
        </w:rPr>
        <w:t>This amendment ensures that nominated persons and independent mental health advocates receive a copy of a care and treatment review meeting report.</w:t>
      </w:r>
    </w:p>
    <w:p>
      <w:r>
        <w:rPr>
          <w:sz w:val="22"/>
        </w:rPr>
        <w:t>Amendment 6, in clause 4, page 7, line 40, for “12” substitute “six”.</w:t>
      </w:r>
    </w:p>
    <w:p>
      <w:r>
        <w:rPr>
          <w:sz w:val="22"/>
        </w:rPr>
        <w:t>This amendment would shorten the length between care and treatment reviews from 12 months to six months.</w:t>
      </w:r>
    </w:p>
    <w:p>
      <w:r>
        <w:rPr>
          <w:sz w:val="22"/>
        </w:rPr>
        <w:t>Amendment 7, in clause 4, page 8, line 12, leave out “must have regard to” and insert</w:t>
      </w:r>
    </w:p>
    <w:p>
      <w:r>
        <w:rPr>
          <w:sz w:val="22"/>
        </w:rPr>
        <w:t>“have a duty to carry out”.</w:t>
      </w:r>
    </w:p>
    <w:p>
      <w:r>
        <w:rPr>
          <w:sz w:val="22"/>
        </w:rPr>
        <w:t>This amendment ensures that integrated care boards and local authorities responsible for a patient's treatment and care have a duty to implement recommendations arising from a care and treatment review.</w:t>
      </w:r>
    </w:p>
    <w:p/>
    <w:p>
      <w:r>
        <w:rPr>
          <w:b/>
          <w:color w:val="1A4A6E"/>
          <w:sz w:val="22"/>
        </w:rPr>
        <w:t>Chambers</w:t>
      </w:r>
    </w:p>
    <w:p>
      <w:r>
        <w:rPr>
          <w:sz w:val="22"/>
        </w:rPr>
        <w:t>It is an honour to serve under your chairmanship, Mr Vickers. I will speak to amendments 1, 51 and 4 together, as they all relate to housing. Amendment 1 ensures that housing needs are considered as part of care, education and treatment reviews. Amendment 51 ensures that the impact of accommodation and relocation is considered in care and treatment reviews for patients with autism or learning disabilities. Amendment 4 ensures that housing needs are considered as part of care and treatment reviews.</w:t>
      </w:r>
    </w:p>
    <w:p>
      <w:r>
        <w:rPr>
          <w:sz w:val="22"/>
        </w:rPr>
        <w:t>Appropriate housing is critical for people’s wellbeing and cannot be viewed as separate from effective and safe care. Ensuring that housing or any temporary or crisis accommodation supports the safety and independence of people with a learning disability should be a key part of care, education and treatment reviews. We believe that it is essential for fulfilling the duties of the Bill.</w:t>
      </w:r>
    </w:p>
    <w:p>
      <w:r>
        <w:rPr>
          <w:sz w:val="22"/>
        </w:rPr>
        <w:t>Without that provision, it will be far harder for patients to leave detention and for care to be facilitated in the community. If people with learning disabilities who are detained risk being discharged into insecure or inappropriate housing, their recovery from mental ill health could be jeopardised. Patients should be viewed in their whole context, not just as a collection of conditions or symptoms. Housing is among the most fundamental social needs that should be considered.</w:t>
      </w:r>
    </w:p>
    <w:p/>
    <w:p>
      <w:r>
        <w:rPr>
          <w:b/>
          <w:color w:val="1A4A6E"/>
          <w:sz w:val="22"/>
        </w:rPr>
        <w:t>Zöe Franklin (LD)</w:t>
      </w:r>
    </w:p>
    <w:p>
      <w:r>
        <w:rPr>
          <w:sz w:val="22"/>
        </w:rPr>
        <w:t>I rise to speak to amendments 2 and 5, which, in summary, would ensure that patients, named persons and independent mental health advocates would receive a copy of a care, education and treatment review meeting report for children and young people with autism or a learning disability.</w:t>
      </w:r>
    </w:p>
    <w:p>
      <w:r>
        <w:rPr>
          <w:sz w:val="22"/>
        </w:rPr>
        <w:t>Patients, along with all those tasked with helping to represent their wishes, should be able to see transparently what has been judged to be safe and appropriate care for them. Being given the opportunity to understand why their care or treatment is changing or remaining the same should be a basic right for patients, yet as it stands they are often frozen out of seeing that final report. Similarly, the nominated person, whether that is a friend, a mother, a sibling, or another parent, often has care of the patient; they know the whole person better than any NHS institution, and will often have a far fuller understanding of the patient’s history.</w:t>
      </w:r>
    </w:p>
    <w:p/>
    <w:p>
      <w:r>
        <w:rPr>
          <w:b/>
          <w:color w:val="1A4A6E"/>
          <w:sz w:val="22"/>
        </w:rPr>
        <w:t>Gregory Stafford</w:t>
      </w:r>
    </w:p>
    <w:p>
      <w:r>
        <w:rPr>
          <w:sz w:val="22"/>
        </w:rPr>
        <w:t>I have a lot of sympathy with what the hon. Lady is trying to achieve with these amendments. My question is about how she would ensure, within the context of the provisions, that the patient’s confidentiality would be maintained where it needed to be.</w:t>
      </w:r>
    </w:p>
    <w:p/>
    <w:p>
      <w:r>
        <w:rPr>
          <w:b/>
          <w:color w:val="1A4A6E"/>
          <w:sz w:val="22"/>
        </w:rPr>
        <w:t>Zöe Franklin</w:t>
      </w:r>
    </w:p>
    <w:p>
      <w:r>
        <w:rPr>
          <w:sz w:val="22"/>
        </w:rPr>
        <w:t>The hon. Member raises an interesting and pertinent point. There will always need to be balance when addressing the issues around patient confidentiality. I have seen from my own casework that when families who have been through mental health crises with their loved ones have not been involved in that process, unfortunately the crisis has lasted much longer and been more significant because those around them have been unable to support the individual. I do not have the answer, but we need to work collectively to find a way to strike that balance in order to address the needs of the patient.</w:t>
      </w:r>
    </w:p>
    <w:p/>
    <w:p>
      <w:r>
        <w:rPr>
          <w:b/>
          <w:color w:val="1A4A6E"/>
          <w:sz w:val="22"/>
        </w:rPr>
        <w:t>Gregory Stafford</w:t>
      </w:r>
    </w:p>
    <w:p>
      <w:r>
        <w:rPr>
          <w:sz w:val="22"/>
        </w:rPr>
        <w:t>Moving on from the confidentiality point, if there is going to be sharing—again, I have a lot of sympathy with the amendments—how would the hon. Lady ensure that disagreements between family members and the patient are safeguarded against?</w:t>
      </w:r>
    </w:p>
    <w:p/>
    <w:p>
      <w:r>
        <w:rPr>
          <w:b/>
          <w:color w:val="1A4A6E"/>
          <w:sz w:val="22"/>
        </w:rPr>
        <w:t>Zöe Franklin</w:t>
      </w:r>
    </w:p>
    <w:p>
      <w:r>
        <w:rPr>
          <w:sz w:val="22"/>
        </w:rPr>
        <w:t>That presents challenges, but again, I would refer back to my own casework, and I am sure there are Members on the Committee who will have had the same experience. There are examples across the UK where health boards and providers find ways to appropriately share information with families and other carers to get the best outcomes for patients. I simply ask that, when the Minister and colleagues in this space have those examples, they share them. I know that there are some areas where this is already done effectively, particularly in Scotland, and I seek to reference those examples.</w:t>
      </w:r>
    </w:p>
    <w:p>
      <w:r>
        <w:rPr>
          <w:sz w:val="22"/>
        </w:rPr>
        <w:t>My final point on amendments 2 and 5 is that we need to ensure that those around a patient are given the opportunity to raise concern or the alarm when part of the report does not meet the patient’s needs. We need to address the patient’s full needs, and to ensure that they are both reflected in the reports and met.</w:t>
      </w:r>
    </w:p>
    <w:p/>
    <w:p>
      <w:r>
        <w:rPr>
          <w:b/>
          <w:color w:val="1A4A6E"/>
          <w:sz w:val="22"/>
        </w:rPr>
        <w:t>Aphra Brandreth</w:t>
      </w:r>
    </w:p>
    <w:p>
      <w:r>
        <w:rPr>
          <w:sz w:val="22"/>
        </w:rPr>
        <w:t>Like my hon. Friend the Member for Farnham and Bordon, I have a lot of sympathy with some of the things that the hon. Lady is trying to achieve through the amendments. If there is to be an additional requirement for six-monthly rather than annual checks, how will the balance be struck to ensure that there is a focus on care rather than on the administrative burden that might be required?</w:t>
      </w:r>
    </w:p>
    <w:p/>
    <w:p>
      <w:r>
        <w:rPr>
          <w:b/>
          <w:color w:val="1A4A6E"/>
          <w:sz w:val="22"/>
        </w:rPr>
        <w:t>Zöe Franklin</w:t>
      </w:r>
    </w:p>
    <w:p>
      <w:r>
        <w:rPr>
          <w:sz w:val="22"/>
        </w:rPr>
        <w:t>Helpfully, I was about to move on to a point about amendments 3 and 6, which would shorten the length between care and treatment plan reviews from 12 to six months.</w:t>
      </w:r>
    </w:p>
    <w:p>
      <w:r>
        <w:rPr>
          <w:sz w:val="22"/>
        </w:rPr>
        <w:t>We need to reflect on the fact that sometimes we do not get it right when we support an individual. In such circumstances, it is particularly important that we are able to have reviews every six months, rather than 12. It does not have to be a detailed, full-scale review. If all involved in the patient’s care come to the conclusion that the care needs are being met, that review could be incredibly short. If someone’s care is inadequate or inappropriate, it is not right that they should have to suffer unnecessarily for a year without the changes that are needed. Halving the time between the care and treatment reviews ensures that patients are not left languishing and instead have care that truly reflects their individual needs. I would reiterate that a six-month review can be incredibly short, and it also benefits patients by making them aware of where their care is not working for them, so that it can be reviewed.</w:t>
      </w:r>
    </w:p>
    <w:p/>
    <w:p>
      <w:r>
        <w:rPr>
          <w:b/>
          <w:color w:val="1A4A6E"/>
          <w:sz w:val="22"/>
        </w:rPr>
        <w:t>Shastri-Hurst</w:t>
      </w:r>
    </w:p>
    <w:p>
      <w:r>
        <w:rPr>
          <w:sz w:val="22"/>
        </w:rPr>
        <w:t>I have a certain degree of sympathy for the amendments, but I am sure the hon. Lady will recognise that patients and their families often find the review process overwhelming in and of itself. Bringing it forward to six months, when such reviews would often not be required, can cause a huge amount of stress and place pressure on those family units and patients. Of course, reviews can be brought forward when clinical need requires it. To stipulate that within the legislation puts an enormous burden upon those families and, most importantly, the patients.</w:t>
      </w:r>
    </w:p>
    <w:p/>
    <w:p>
      <w:r>
        <w:rPr>
          <w:b/>
          <w:color w:val="1A4A6E"/>
          <w:sz w:val="22"/>
        </w:rPr>
        <w:t>Zöe Franklin</w:t>
      </w:r>
    </w:p>
    <w:p>
      <w:r>
        <w:rPr>
          <w:sz w:val="22"/>
        </w:rPr>
        <w:t>I return to my point that a review can be short when clinicians and those involved in a patient’s treatment deem it appropriate. Again, where the system is working for a patient, it is good and proper that we do a short review, and they can then carry on with their treatment. When it is not working, why should the patient struggle on for 12 months alongside their families, who will also be struggling?</w:t>
      </w:r>
    </w:p>
    <w:p/>
    <w:p>
      <w:r>
        <w:rPr>
          <w:b/>
          <w:color w:val="1A4A6E"/>
          <w:sz w:val="22"/>
        </w:rPr>
        <w:t>Shastri-Hurst</w:t>
      </w:r>
    </w:p>
    <w:p>
      <w:r>
        <w:rPr>
          <w:sz w:val="22"/>
        </w:rPr>
        <w:t>Will the hon. Lady give way?</w:t>
      </w:r>
    </w:p>
    <w:p/>
    <w:p>
      <w:r>
        <w:rPr>
          <w:b/>
          <w:color w:val="1A4A6E"/>
          <w:sz w:val="22"/>
        </w:rPr>
        <w:t>Zöe Franklin</w:t>
      </w:r>
    </w:p>
    <w:p>
      <w:r>
        <w:rPr>
          <w:sz w:val="22"/>
        </w:rPr>
        <w:t>No, I will move on to amendment 7, which I also want to cover. This amendment is very important, as it would ensure that the integrated care boards and local authorities responsible for a patient’s treatment and care would have a duty to implement the recommendations arising from a care and treatment review. The legislation states “must have regard to”, but we believe that that is too weak and could see crucial parts of care and treatment reviews left unimplemented.</w:t>
      </w:r>
    </w:p>
    <w:p>
      <w:r>
        <w:rPr>
          <w:sz w:val="22"/>
        </w:rPr>
        <w:t>As it stands, this part of the Bill could be considered to be implemented even if no adequate resourcing was required, with the care and treatment review left as an empty exercise. One of the key parts of this legislation is to ensure that resources are there to implement treatment for patients. Will the Minister reassure us that adequate resources will be provided to ensure that patients’ treatment needs are met, that training for clinicians and others supporting an individual is made available through resourcing, and that we do not again find ourselves in a situation like the current one, in which patients too often struggle because there are not the resources to meet their care needs?</w:t>
      </w:r>
    </w:p>
    <w:p/>
    <w:p>
      <w:r>
        <w:rPr>
          <w:b/>
          <w:color w:val="1A4A6E"/>
          <w:sz w:val="22"/>
        </w:rPr>
        <w:t>Evans</w:t>
      </w:r>
    </w:p>
    <w:p>
      <w:r>
        <w:rPr>
          <w:sz w:val="22"/>
        </w:rPr>
        <w:t>I rise to speak to Liberal Democrat amendments 1 to 7 and 51 to clause 4. I welcome the intention behind the amendments, which aim to enhance the care and treatment review process for people with autism and learning disabilities, particularly by addressing housing and accommodation needs and ensuring that key advocates receive reports.</w:t>
      </w:r>
    </w:p>
    <w:p>
      <w:r>
        <w:rPr>
          <w:sz w:val="22"/>
        </w:rPr>
        <w:t>There are positive elements of the amendments that are worth highlighting. I understand the good intent of including housing and accommodation considerations explicitly in reviews, as it recognises that a person’s living situation is often central to their wellbeing and recovery. Additionally, ensuring that nominated persons and independent mental health advocates receive reports promptly promotes transparency and patient advocacy. Shortening the review intervals from 12 to six months could lead to more responsive care planning.</w:t>
      </w:r>
    </w:p>
    <w:p>
      <w:r>
        <w:rPr>
          <w:sz w:val="22"/>
        </w:rPr>
        <w:t>However, I have some significant reservations about the statutory implications of blurring housing, for example, so directly with the care and treatment review process. Housing is traditionally managed under separate statutory frameworks from health and social care, so to embed housing as a statutory element within these reviews risks creating confusion about which agency holds responsibility and may expose health bodies or commissioners to legal obligations that they are neither funded nor structured for.</w:t>
      </w:r>
    </w:p>
    <w:p>
      <w:r>
        <w:rPr>
          <w:sz w:val="22"/>
        </w:rPr>
        <w:t>I have a few questions for the Liberal Democrats. In their eyes, how would the Government ensure clarity over the statutory duties applied to housing recommendations arising from the reviews? Would that not risk delaying or complicating discharges if housing issues became a statutory sticking point within health-led care reviews? Moreover, housing provision often depends on local authorities and housing departments that have their own complex eligibility criteria and resourcing constraints. Are we confident that ICBs and responsible commissioners would be able to co-ordinate effectively across these boundaries, especially given the patchwork of funding and powers in play?</w:t>
      </w:r>
    </w:p>
    <w:p/>
    <w:p>
      <w:r>
        <w:rPr>
          <w:b/>
          <w:color w:val="1A4A6E"/>
          <w:sz w:val="22"/>
        </w:rPr>
        <w:t>Gregory Stafford</w:t>
      </w:r>
    </w:p>
    <w:p>
      <w:r>
        <w:rPr>
          <w:sz w:val="22"/>
        </w:rPr>
        <w:t>To take that point slightly further, given that pretty much every local authority has a different set of criteria by which to determine people’s housing needs, how would, for example, an ICB that potentially crosses multiple local authorities with differing housing needs be able to understand the complexities within the current structure, and ensure that the patient is served best?</w:t>
      </w:r>
    </w:p>
    <w:p/>
    <w:p>
      <w:r>
        <w:rPr>
          <w:b/>
          <w:color w:val="1A4A6E"/>
          <w:sz w:val="22"/>
        </w:rPr>
        <w:t>Evans</w:t>
      </w:r>
    </w:p>
    <w:p>
      <w:r>
        <w:rPr>
          <w:sz w:val="22"/>
        </w:rPr>
        <w:t>Those are exactly the kind of practical questions that we really need to think about when we definitively put into legislation what that would look like. My constituency now has several boundaries across the borders with Warwickshire and Staffordshire, which causes problems when it comes to deciding who will look after what. On the criteria, my hon. Friend raises another point: will there be a regulatory fight or even infighting between the ICB and the local authorities to determine whose criteria cover what, and who trumps who? To top that off—I raised this matter with the Minister earlier—I would be interested to understand how the Liberal Democrats would deal with that problem, given that the Government are pushing through their devolution agenda. We have already heard about the complexity of everything tessellating together. That makes it very interesting, to put it politely, to consider how it would work in practice.</w:t>
      </w:r>
    </w:p>
    <w:p>
      <w:r>
        <w:rPr>
          <w:sz w:val="22"/>
        </w:rPr>
        <w:t>On the related point of the duty imposed on ICBs and local authorities to have regard to review recommendations, I note that amendment 7 would insert the phrase</w:t>
      </w:r>
    </w:p>
    <w:p>
      <w:r>
        <w:rPr>
          <w:sz w:val="22"/>
        </w:rPr>
        <w:t>“have a duty to carry out”.</w:t>
      </w:r>
    </w:p>
    <w:p>
      <w:r>
        <w:rPr>
          <w:sz w:val="22"/>
        </w:rPr>
        <w:t>I have concerns in this area too, which I will raise in later comments, but let me explain a little further. The aim is to address accountability, but the Liberal Democrats’ solution would change the provision from “must have regard to” to “have a duty to carry out”. There is an important distinction here: a duty to “have regard to” requires that recommendations may be properly considered and responded to but does not legally compel implementation; a duty to carry out, however, would impose a legal obligation to act on every recommendation, regardless of feasibility, availability or agreement.</w:t>
      </w:r>
    </w:p>
    <w:p>
      <w:r>
        <w:rPr>
          <w:sz w:val="22"/>
        </w:rPr>
        <w:t>That raises a crucial question: if the Government intend to hold ICBs to account for meeting those needs, how would they ensure that the necessary resources, powers and accountabilities for the mechanisms are in place? What oversight would the Liberal Democrats establish to guarantee not just consideration but effective delivery, and how would conflicts be resolved where recommendations are impractical, or local capacity is lacking?</w:t>
      </w:r>
    </w:p>
    <w:p>
      <w:r>
        <w:rPr>
          <w:sz w:val="22"/>
        </w:rPr>
        <w:t>Perhaps a more balanced approach would be to strengthen the duty to respond with clear timelines and a requirement for transparency about decisions, while investing in cross-sector co-ordination mechanisms and adequately resourcing local authorities and housing providers. We could provide statutory guidance to clarify roles and responsibilities, and enhanced oversight to monitor outcomes, rather than simply prescribing an inflexible duty to implement.</w:t>
      </w:r>
    </w:p>
    <w:p>
      <w:r>
        <w:rPr>
          <w:sz w:val="22"/>
        </w:rPr>
        <w:t>In essence, a duty to respond means that the responsible body, whether an integrated care body or the local authority, must formally consider and reply to the recommendations arising from the care and treatment review. It does not legally compel it to carry out every single recommendation, but it requires the body to explain what it will and will not implement, and why it cannot implement a recommendation. That promotes transparency and accountability without creating unrealistic legal obligations. For example, an ICB might say, “We will implement recommendations 1, 3 and 5 within six months, but recommendation 2 is not feasible due to current resource constraint.” That kind of structured response is both practical and responsible.</w:t>
      </w:r>
    </w:p>
    <w:p/>
    <w:p>
      <w:r>
        <w:rPr>
          <w:b/>
          <w:color w:val="1A4A6E"/>
          <w:sz w:val="22"/>
        </w:rPr>
        <w:t>Gregory Stafford</w:t>
      </w:r>
    </w:p>
    <w:p>
      <w:r>
        <w:rPr>
          <w:sz w:val="22"/>
        </w:rPr>
        <w:t>It is a pleasure to serve under your chairmanship, Mr Vickers. As I have indicated, I have a lot of sympathy with the amendments, but some practical constraints need to be teased out.</w:t>
      </w:r>
    </w:p>
    <w:p>
      <w:r>
        <w:rPr>
          <w:sz w:val="22"/>
        </w:rPr>
        <w:t>Amendment 1 seeks to ensure that housing needs are explicitly considered during a care, education and treatment review meeting. I can see the pros of that. Clearly, a holistic approach recognises that stable housing is fundamental to mental health and recovery, especially for vulnerable individuals. Addressing housing barriers may reduce unnecessary hospital admissions. Likewise, it could lead to improved discharge planning, ensuring that patients are not delayed in hospital due to a lack of suitable accommodation. All Governments, of every colour and political party, want to see collaboration between health, social care and housing services, and the amendment brings those things together.</w:t>
      </w:r>
    </w:p>
    <w:p>
      <w:r>
        <w:rPr>
          <w:sz w:val="22"/>
        </w:rPr>
        <w:t>As I said in an intervention, however, local authorities and NHS bodies such as ICBs may face challenges to co-ordinating housing assessments within the CETRs. As my hon. Friend the Member for Hinckley and Bosworth mentioned, his constituency crosses a number of local authority boundaries, while my seat of Farnham and Bordon, with two thirds of it in Surrey and one third in Hampshire, has that same issue. The county councils are wonderful and Conservative run, but Waverley is run by Liberal Democrats.</w:t>
      </w:r>
    </w:p>
    <w:p>
      <w:r>
        <w:rPr>
          <w:sz w:val="22"/>
        </w:rPr>
        <w:t>The hon. Member for Winchester, who moved the amendment, recognised the issue of implementation capacity, but there are also likely to be resource constraints. These days, local authorities spend most of their money on social care, education and the bits of health that sit within their remit, so there may be insufficient housing stock or funding to meet the identified needs that the amendment would bring forward. There are therefore practical implications.</w:t>
      </w:r>
    </w:p>
    <w:p/>
    <w:p>
      <w:r>
        <w:rPr>
          <w:b/>
          <w:color w:val="1A4A6E"/>
          <w:sz w:val="22"/>
        </w:rPr>
        <w:t>Evans</w:t>
      </w:r>
    </w:p>
    <w:p>
      <w:r>
        <w:rPr>
          <w:sz w:val="22"/>
        </w:rPr>
        <w:t>Thinking that through, how does my hon. Friend feel that existing statutory requirements to provide accommodation will balance out if we provide another statutory requirement on accommodation in these plans? Does he worry, as I do, about creating a risk, for example, of pitting someone with severe learning disabilities against a homeless person if there is resource rationing thanks to the practicalities of how many houses we have? Members throughout the House agree that we need to build more houses, but until that happens, such local authorities have the resources issue.</w:t>
      </w:r>
    </w:p>
    <w:p/>
    <w:p>
      <w:r>
        <w:rPr>
          <w:b/>
          <w:color w:val="1A4A6E"/>
          <w:sz w:val="22"/>
        </w:rPr>
        <w:t>Gregory Stafford</w:t>
      </w:r>
    </w:p>
    <w:p>
      <w:r>
        <w:rPr>
          <w:sz w:val="22"/>
        </w:rPr>
        <w:t>I agree. Even if the Government build the number of houses that they propose—I have some scepticism—there will always be the potential conflict or disagreement on prioritisation in the housing register and list. As my hon. Friend says, that might well lead to local authorities having to change their criteria, which are not necessarily consistent across local authorities, and, as in his example, potentially pitting a homeless person against someone with mental health needs.</w:t>
      </w:r>
    </w:p>
    <w:p>
      <w:r>
        <w:rPr>
          <w:sz w:val="22"/>
        </w:rPr>
        <w:t>The amendment would also have the potential for scope creep. I have a lot of sympathy with what it is trying to achieve, but expanding CETRs to include housing might dilute their focus and overburden the process. I am interested to hear from the mover and supporters of the amendment how they would ensure that the CETR continues to have that core focus on the health and wellbeing of the individual, rather than potentially be bogged down in the mire of housing issues.</w:t>
      </w:r>
    </w:p>
    <w:p>
      <w:r>
        <w:rPr>
          <w:sz w:val="22"/>
        </w:rPr>
        <w:t>Moving on, amendment 51 would ensure that the care and treatment of individuals with autism or learning disabilities explicitly considered the impact of accommodation and relocation in the planning and decision-making process. Again, I have a lot of sympathy with that. It would promote holistic care planning, reduce trauma and disruption, support continuity of care and, I think, align with the person-centred principles throughout the Bill, which all of us support. Again, however, amendment 51 might complicate discharge planning, if suitable accommodation were limited.</w:t>
      </w:r>
    </w:p>
    <w:p/>
    <w:p>
      <w:r>
        <w:rPr>
          <w:b/>
          <w:color w:val="1A4A6E"/>
          <w:sz w:val="22"/>
        </w:rPr>
        <w:t>Shastri-Hurst</w:t>
      </w:r>
    </w:p>
    <w:p>
      <w:r>
        <w:rPr>
          <w:sz w:val="22"/>
        </w:rPr>
        <w:t>Does my hon. Friend share my concerns that not resolving housing and accommodation at the point of discharge could lead to a delay in transition? Patients would remain in hospital for longer than might be beneficial to them.</w:t>
      </w:r>
    </w:p>
    <w:p/>
    <w:p>
      <w:r>
        <w:rPr>
          <w:b/>
          <w:color w:val="1A4A6E"/>
          <w:sz w:val="22"/>
        </w:rPr>
        <w:t>Gregory Stafford</w:t>
      </w:r>
    </w:p>
    <w:p>
      <w:r>
        <w:rPr>
          <w:sz w:val="22"/>
        </w:rPr>
        <w:t>I agree entirely. That could be the unintended consequence of amendment 51: in essence, if the housing provision is not there, discharge will be delayed. From my understanding of the amendments in the group, those who tabled them are trying to speed up and improve discharge. My hon. Friend is absolutely right that we need to think about the practical implications of the Bill.</w:t>
      </w:r>
    </w:p>
    <w:p>
      <w:r>
        <w:rPr>
          <w:sz w:val="22"/>
        </w:rPr>
        <w:t>The amendment would require co-ordination among health, social care and housing services, which may be challenging in under-resourced areas. Frankly, because parts of those organisations are not used to working in the ways that the amendment would require, it might fall over without suitable training, the necessary lead-in time and a practical understanding of how it will work.</w:t>
      </w:r>
    </w:p>
    <w:p>
      <w:r>
        <w:rPr>
          <w:sz w:val="22"/>
        </w:rPr>
        <w:t>Amendment 4 would ensure that housing needs are formally considered during the care and treatment review meetings for adults with autism or a learning disability, without an EHCP. I understand that the aim is to support more effective discharge planning and reduce the risk of unnecessary or prolonged hospital stays. That is entirely in keeping with what we should be trying to do in the Bill. Holistic care planning reduces delays in discharge, improves cross-sector collaboration and supports community-based care, which we all support.</w:t>
      </w:r>
    </w:p>
    <w:p>
      <w:r>
        <w:rPr>
          <w:sz w:val="22"/>
        </w:rPr>
        <w:t>Once again, however, there is potential for complexity in the implementation. New processes may be required to involve the housing authorities. Resources and local housing shortages could limit the amendments’ practical impact. Another layer of complex review processes could add to that administrative burden. If there is inconsistent local capacity, the effectiveness of the amendment will almost certainly vary depending on the local housing infrastructure, which could lead to a postcode lottery, for want of a better phrase, in who receives the adequate care and housing.</w:t>
      </w:r>
    </w:p>
    <w:p>
      <w:r>
        <w:rPr>
          <w:sz w:val="22"/>
        </w:rPr>
        <w:t>Amendment 2 would ensure that children and young people with autism or learning disability, as well as their nominated persons and independent mental health advocates, receive a copy of the care, education and treatment review meeting report. I have a lot of sympathy with that. It potentially increases empowerment and transparency, ensuring that patients and their advocates are fully informed, which could enable better participation in care decisions. It has a legal and ethical alignment with the principles of the Mental Capacity Act 2005 and the UN convention on the rights of persons with disabilities, both of which emphasise supported decision making. It might also improve advocacy, as independent mental health advocates can more effectively represent a patient’s interest when they have access to the full report.</w:t>
      </w:r>
    </w:p>
    <w:p/>
    <w:p>
      <w:r>
        <w:rPr>
          <w:b/>
          <w:color w:val="1A4A6E"/>
          <w:sz w:val="22"/>
        </w:rPr>
        <w:t>Aphra Brandreth</w:t>
      </w:r>
    </w:p>
    <w:p>
      <w:r>
        <w:rPr>
          <w:sz w:val="22"/>
        </w:rPr>
        <w:t>My hon. Friend is making valuable points about the benefits of the amendment. For vulnerable individuals, family involvement is often extremely important, but does he agree that that must be balanced with ensuring that potential disagreements do not put at risk what is best for the individual?</w:t>
      </w:r>
    </w:p>
    <w:p/>
    <w:p>
      <w:r>
        <w:rPr>
          <w:b/>
          <w:color w:val="1A4A6E"/>
          <w:sz w:val="22"/>
        </w:rPr>
        <w:t>Gregory Stafford</w:t>
      </w:r>
    </w:p>
    <w:p>
      <w:r>
        <w:rPr>
          <w:sz w:val="22"/>
        </w:rPr>
        <w:t>My hon. Friend makes a key point that I was about to address. Clearly, where there is a supportive family structure with the best interests of the individual at heart, the amendment will work extraordinarily well. However, we have to be realistic about the practical implications.</w:t>
      </w:r>
    </w:p>
    <w:p>
      <w:r>
        <w:rPr>
          <w:sz w:val="22"/>
        </w:rPr>
        <w:t>Not every patient has a strong family structure around them. Unfortunately, some patients may even have family members who, for financial or other reasons, actively do not have their best interests at heart. There is a potential concern around confidentiality. I ask the hon. Members for Winchester and for Guildford how they would balance that conflict in practical terms, especially when the CETR includes sensitive clinical information that could be used in a way that is not beneficial to the patient by someone who does not have their best interests at heart. As my hon. Friend the Member for Chester South and Eddisbury points out, disputes can happen if patients or families disagree with professional assessments or recommendations.</w:t>
      </w:r>
    </w:p>
    <w:p>
      <w:r>
        <w:rPr>
          <w:sz w:val="22"/>
        </w:rPr>
        <w:t>Finally, although this is probably not the strongest point, we should think about the administrative burden. Given the increased workload that we are putting on all our health and care workers and services, there will clearly be an administrative burden in sharing these reports.</w:t>
      </w:r>
    </w:p>
    <w:p/>
    <w:p>
      <w:r>
        <w:rPr>
          <w:b/>
          <w:color w:val="1A4A6E"/>
          <w:sz w:val="22"/>
        </w:rPr>
        <w:t>Shastri-Hurst</w:t>
      </w:r>
    </w:p>
    <w:p>
      <w:r>
        <w:rPr>
          <w:sz w:val="22"/>
        </w:rPr>
        <w:t>Not quite: Solihull.</w:t>
      </w:r>
    </w:p>
    <w:p/>
    <w:p>
      <w:r>
        <w:rPr>
          <w:b/>
          <w:color w:val="1A4A6E"/>
          <w:sz w:val="22"/>
        </w:rPr>
        <w:t>Gregory Stafford</w:t>
      </w:r>
    </w:p>
    <w:p>
      <w:r>
        <w:rPr>
          <w:sz w:val="22"/>
        </w:rPr>
        <w:t>I knew it began with S and was somewhere that is not Surrey or Hampshire—because where else would you want to be, Mr Vickers? The amendment would potentially increase the workload, because more frequent reviews place additional pressure on professionals and services.</w:t>
      </w:r>
    </w:p>
    <w:p/>
    <w:p>
      <w:r>
        <w:rPr>
          <w:b/>
          <w:color w:val="1A4A6E"/>
          <w:sz w:val="22"/>
        </w:rPr>
        <w:t>Shastri-Hurst</w:t>
      </w:r>
    </w:p>
    <w:p>
      <w:r>
        <w:rPr>
          <w:sz w:val="22"/>
        </w:rPr>
        <w:t>Does my hon. Friend agree that there is a risk that the amendment would not only increase the workload of practitioners, but divert attention from patient care?</w:t>
      </w:r>
    </w:p>
    <w:p/>
    <w:p>
      <w:r>
        <w:rPr>
          <w:b/>
          <w:color w:val="1A4A6E"/>
          <w:sz w:val="22"/>
        </w:rPr>
        <w:t>Gregory Stafford</w:t>
      </w:r>
    </w:p>
    <w:p>
      <w:r>
        <w:rPr>
          <w:sz w:val="22"/>
        </w:rPr>
        <w:t>My hon. Friend is entirely correct. We operate in a resource-confined area. It does not matter what the resource envelope is; it will always be confined. If we use resource to service the very laudable aims of the amendment, it will take resource and money away from another area.</w:t>
      </w:r>
    </w:p>
    <w:p/>
    <w:p>
      <w:r>
        <w:rPr>
          <w:b/>
          <w:color w:val="1A4A6E"/>
          <w:sz w:val="22"/>
        </w:rPr>
        <w:t>Evans</w:t>
      </w:r>
    </w:p>
    <w:p>
      <w:r>
        <w:rPr>
          <w:sz w:val="22"/>
        </w:rPr>
        <w:t>Would my hon. Friend speculate on a question that I hope will be answered by the hon. Member for Winchester? It is about the evidence base behind choosing six months instead of 12. GPs would do learning disability reviews every year, for example, and it is an annual thing with asthma and in similar areas. Is the hon. Member for Winchester aware of an evidence base for why it should be six months? There may not be one—often these can be arbitrary, in terms of just giving a clinical judgment—but I wonder whether there is a specific reason for choosing to reduce the period between reviews to six months.</w:t>
      </w:r>
    </w:p>
    <w:p/>
    <w:p>
      <w:r>
        <w:rPr>
          <w:b/>
          <w:color w:val="1A4A6E"/>
          <w:sz w:val="22"/>
        </w:rPr>
        <w:t>Gregory Stafford</w:t>
      </w:r>
    </w:p>
    <w:p>
      <w:r>
        <w:rPr>
          <w:sz w:val="22"/>
        </w:rPr>
        <w:t>My hon. Friend attributes to me a level of clairvoyance that I do not possess, but I am sure that the hon. Member for Winchester or the hon. Member for Guildford will pick up that point.</w:t>
      </w:r>
    </w:p>
    <w:p>
      <w:r>
        <w:rPr>
          <w:sz w:val="22"/>
        </w:rPr>
        <w:t>The resource implications are not just about the funding. They are about increased workload and the pressure put on the professions and services. As my hon. Friend the Member for Solihull West and Shirley said, the amendment would divert attention away from delivering care, if it is not balanced properly. My hon. Friend the Member for Hinckley and Bosworth is right to ask, “Why six months?” Why not nine months, eight months or any other period? Is there a clinical basis for six months?</w:t>
      </w:r>
    </w:p>
    <w:p/>
    <w:p>
      <w:r>
        <w:rPr>
          <w:b/>
          <w:color w:val="1A4A6E"/>
          <w:sz w:val="22"/>
        </w:rPr>
        <w:t>Jen Craft</w:t>
      </w:r>
    </w:p>
    <w:p>
      <w:r>
        <w:rPr>
          <w:sz w:val="22"/>
        </w:rPr>
        <w:t>On a small point of clarification, the six-month criteria are based on the current NHS guidance around CETRs. It is loose guidance; it is not statutory. The reason that it is six months as opposed to 12 months is that that would bring us closer in line with the guidance.</w:t>
      </w:r>
    </w:p>
    <w:p/>
    <w:p>
      <w:r>
        <w:rPr>
          <w:b/>
          <w:color w:val="1A4A6E"/>
          <w:sz w:val="22"/>
        </w:rPr>
        <w:t>Gregory Stafford</w:t>
      </w:r>
    </w:p>
    <w:p>
      <w:r>
        <w:rPr>
          <w:sz w:val="22"/>
        </w:rPr>
        <w:t>I thank the hon. Member for her helpful intervention. If that is correct, I will draw my comments on that point to a close.</w:t>
      </w:r>
    </w:p>
    <w:p>
      <w:r>
        <w:rPr>
          <w:sz w:val="22"/>
        </w:rPr>
        <w:t>Amendment 6 concerns CETR frequency. It seeks to change the timetabling of these reviews. The same issues, both positive and negative, run through it as in amendment 3.</w:t>
      </w:r>
    </w:p>
    <w:p>
      <w:r>
        <w:rPr>
          <w:sz w:val="22"/>
        </w:rPr>
        <w:t>Amendment 7 would strengthen the legal obligation on integrated care boards and local authorities by requiring them to implement recommendations from the care, education and treatment reviews rather than merely considering them. That would ensure that review outcomes lead to concrete action and improved care. I do not think that anyone in the Committee could possibly disagree with that point. It would lead to greater accountability and would ensure that CETR recommendations are not ignored or delayed. That would clearly improve outcomes, because it would increase the likelihood that patients receive timely and appropriate care.</w:t>
      </w:r>
    </w:p>
    <w:p>
      <w:r>
        <w:rPr>
          <w:sz w:val="22"/>
        </w:rPr>
        <w:t>The amendment would also introduce stronger legal clarity. By removing “must have regard to” and replacing it with</w:t>
      </w:r>
    </w:p>
    <w:p>
      <w:r>
        <w:rPr>
          <w:sz w:val="22"/>
        </w:rPr>
        <w:t>“have a duty to carry out”,</w:t>
      </w:r>
    </w:p>
    <w:p>
      <w:r>
        <w:rPr>
          <w:sz w:val="22"/>
        </w:rPr>
        <w:t>it would remove ambiguity around the responsibilities of the ICBs and local authorities, supporting the rights-based care and the principles of transparency and enforceability in service provision that we all support.</w:t>
      </w:r>
    </w:p>
    <w:p>
      <w:r>
        <w:rPr>
          <w:sz w:val="22"/>
        </w:rPr>
        <w:t>I hope that the hon. Members for Winchester and for Guildford will be able to clarify the problem of resource pressures, which applies to all these amendments. Local authorities and ICBs may struggle to implement all the recommendations due to funding or capacity constraints. What would be the legal sanction for ICBs and local authorities if, through no “fault” of their own—although one might argue that they should have the necessary resources in place—they genuinely do not have the resources to implement all the recommendations? I would hope that such a sanction did not put them into further financial difficulty.</w:t>
      </w:r>
    </w:p>
    <w:p>
      <w:r>
        <w:rPr>
          <w:sz w:val="22"/>
        </w:rPr>
        <w:t>The reduction in flexibility concerns me. It may limit professional discretion in cases in which recommendations are impractical or outdated. It may require new systems for monitoring and enforcement, and if recommendations are not implemented it could increase the likelihood of legal challenges.</w:t>
      </w:r>
    </w:p>
    <w:p/>
    <w:p>
      <w:r>
        <w:rPr>
          <w:b/>
          <w:color w:val="1A4A6E"/>
          <w:sz w:val="22"/>
        </w:rPr>
        <w:t>Anna Dixon</w:t>
      </w:r>
    </w:p>
    <w:p>
      <w:r>
        <w:rPr>
          <w:sz w:val="22"/>
        </w:rPr>
        <w:t>The hon. Member is going into some detail on these amendments. There is a duty where EHCPs are in place. Local authorities have had their funding cut over many years, so they have found it difficult to meet their EHCP obligations for the many children with SEND needs. Is there not a similar risk that the amendments will put duties on local authorities that they will not be able to meet unless they have sufficient resources? There must be some flexibility as well as duty on local authorities and the NHS to balance their duties and responsibilities with resources.</w:t>
      </w:r>
    </w:p>
    <w:p/>
    <w:p>
      <w:r>
        <w:rPr>
          <w:b/>
          <w:color w:val="1A4A6E"/>
          <w:sz w:val="22"/>
        </w:rPr>
        <w:t>The Chair</w:t>
      </w:r>
    </w:p>
    <w:p>
      <w:r>
        <w:rPr>
          <w:sz w:val="22"/>
        </w:rPr>
        <w:t>There is one minute left, Greg.</w:t>
      </w:r>
    </w:p>
    <w:p/>
    <w:p>
      <w:r>
        <w:rPr>
          <w:b/>
          <w:color w:val="1A4A6E"/>
          <w:sz w:val="22"/>
        </w:rPr>
        <w:t>Gregory Stafford</w:t>
      </w:r>
    </w:p>
    <w:p>
      <w:r>
        <w:rPr>
          <w:sz w:val="22"/>
        </w:rPr>
        <w:t>I will do my best, Mr Vickers. The hon. Lady raises some good points. She made a slightly party political point, but I will forgive her because I made one earlier. Maybe that is our party politicking done for the day.</w:t>
      </w:r>
    </w:p>
    <w:p>
      <w:r>
        <w:rPr>
          <w:sz w:val="22"/>
        </w:rPr>
        <w:t>As the vice-chair of the all-party parliamentary group for SEND, I recognise the issues that the hon. Lady has raised. I would be surprised if there were any hon. Member on this Committee who did not recognise her point. Across the piece, there is a significant problem with the process and the funding of EHCPs. I look to the Minister; I know it is not his responsibility, but I understand that the Government are introducing something around EHCPs.</w:t>
      </w:r>
    </w:p>
    <w:p>
      <w:r>
        <w:rPr>
          <w:sz w:val="22"/>
        </w:rPr>
        <w:t>I will draw my comments to a close, but I ask the hon. Members for Winchester and for Guildford to address those concerns.</w:t>
      </w:r>
    </w:p>
    <w:p/>
    <w:p>
      <w:r>
        <w:rPr>
          <w:b/>
          <w:color w:val="1A4A6E"/>
          <w:sz w:val="22"/>
        </w:rPr>
        <w:t>The Chair</w:t>
      </w:r>
    </w:p>
    <w:p>
      <w:r>
        <w:rPr>
          <w:sz w:val="22"/>
        </w:rPr>
        <w:t>You did very well there: we have two seconds left.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