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Relations with the European Union</w:t>
      </w:r>
    </w:p>
    <w:p>
      <w:r>
        <w:rPr>
          <w:sz w:val="20"/>
        </w:rPr>
        <w:t>10 July 2025  ·  Commons  ·  Oral Questions</w:t>
      </w:r>
    </w:p>
    <w:p>
      <w:r>
        <w:rPr>
          <w:b/>
        </w:rPr>
        <w:t xml:space="preserve">Policy areas: </w:t>
      </w:r>
      <w:r>
        <w:rPr>
          <w:sz w:val="20"/>
        </w:rPr>
        <w:t>Economy, Foreign affairs and diplomacy, Government and public administration, Trade</w:t>
      </w:r>
    </w:p>
    <w:p>
      <w:r>
        <w:rPr>
          <w:b/>
        </w:rPr>
        <w:t xml:space="preserve">Topics: </w:t>
      </w:r>
      <w:r>
        <w:rPr>
          <w:sz w:val="20"/>
        </w:rPr>
        <w:t>irregular migration, security partnership, sps agreement, trade barriers, uk-eu relations</w:t>
      </w:r>
    </w:p>
    <w:p>
      <w:r>
        <w:rPr>
          <w:b/>
        </w:rPr>
        <w:t xml:space="preserve">Source: </w:t>
      </w:r>
      <w:r>
        <w:rPr>
          <w:sz w:val="20"/>
        </w:rPr>
        <w:t>https://hansard.parliament.uk/Commons/2025-07-10/debates/73B29710-A32E-4941-81D5-D68146AE4A99/RelationsWithTheEuropeanUnion</w:t>
      </w:r>
    </w:p>
    <w:p/>
    <w:p>
      <w:r>
        <w:rPr>
          <w:b/>
          <w:color w:val="1A4A6E"/>
          <w:sz w:val="22"/>
        </w:rPr>
        <w:t>Tony Vaughan (Lab)</w:t>
      </w:r>
    </w:p>
    <w:p>
      <w:r>
        <w:rPr>
          <w:sz w:val="22"/>
        </w:rPr>
        <w:t>4. What steps he is taking to improve relations with the EU.</w:t>
      </w:r>
    </w:p>
    <w:p/>
    <w:p>
      <w:r>
        <w:rPr>
          <w:b/>
          <w:color w:val="1A4A6E"/>
          <w:sz w:val="22"/>
        </w:rPr>
        <w:t>Gregor Poynton (Lab)</w:t>
      </w:r>
    </w:p>
    <w:p>
      <w:r>
        <w:rPr>
          <w:sz w:val="22"/>
        </w:rPr>
        <w:t>5. What steps he is taking to improve relations with the EU.</w:t>
      </w:r>
    </w:p>
    <w:p/>
    <w:p>
      <w:r>
        <w:rPr>
          <w:b/>
          <w:color w:val="1A4A6E"/>
          <w:sz w:val="22"/>
        </w:rPr>
        <w:t>Connor Rand (Lab)</w:t>
      </w:r>
    </w:p>
    <w:p>
      <w:r>
        <w:rPr>
          <w:sz w:val="22"/>
        </w:rPr>
        <w:t>16. What steps he is taking to improve relations with the EU.</w:t>
      </w:r>
    </w:p>
    <w:p/>
    <w:p>
      <w:r>
        <w:rPr>
          <w:b/>
          <w:color w:val="1A4A6E"/>
          <w:sz w:val="22"/>
        </w:rPr>
        <w:t>Nick Thomas-Symonds (The Paymaster General and Minister for the Cabinet Office)</w:t>
      </w:r>
    </w:p>
    <w:p>
      <w:r>
        <w:rPr>
          <w:sz w:val="22"/>
        </w:rPr>
        <w:t>On 19 May, we held the first ever UK-EU summit and announced a strategic partnership that will make people across the UK safer, more secure and more prosperous. We are delivering greater security via the security and defence partnership, increased safety through tackling irregular migration and organised crime, and prosperity through the removal of trade barriers, energy efficiency and a cheaper transition to net zero. That is good for bills, good for jobs and good for borders.</w:t>
      </w:r>
    </w:p>
    <w:p/>
    <w:p>
      <w:r>
        <w:rPr>
          <w:b/>
          <w:color w:val="1A4A6E"/>
          <w:sz w:val="22"/>
        </w:rPr>
        <w:t>Tony Vaughan</w:t>
      </w:r>
    </w:p>
    <w:p>
      <w:r>
        <w:rPr>
          <w:sz w:val="22"/>
        </w:rPr>
        <w:t>I thank my right hon. Friend the Minister for his answer. Given that he leads on UK-EU relations, will he outline how the Cabinet Office will ensure that the new sanitary and phytosanitary agreement will reduce the level of checks on goods at both the Eurotunnel terminal in Folkstone, in my constituency, and the Port of Dover, and improve the flow of trade? What steps are being taken to further break down barriers to trade in goods with the EU?</w:t>
      </w:r>
    </w:p>
    <w:p/>
    <w:p>
      <w:r>
        <w:rPr>
          <w:b/>
          <w:color w:val="1A4A6E"/>
          <w:sz w:val="22"/>
        </w:rPr>
        <w:t>Nick Thomas-Symonds</w:t>
      </w:r>
    </w:p>
    <w:p>
      <w:r>
        <w:rPr>
          <w:sz w:val="22"/>
        </w:rPr>
        <w:t>My hon. and learned Friend is a powerful advocate for his constituents in Folkestone and Hythe. The SPS agreement will remove routine border checks and certification, including for goods travelling through Folkestone and the Port of Dover. It will mean that fresh produce will hit supermarket shelves more quickly, with less paperwork and fewer costs.</w:t>
      </w:r>
    </w:p>
    <w:p/>
    <w:p>
      <w:r>
        <w:rPr>
          <w:b/>
          <w:color w:val="1A4A6E"/>
          <w:sz w:val="22"/>
        </w:rPr>
        <w:t>Gregor Poynton</w:t>
      </w:r>
    </w:p>
    <w:p>
      <w:r>
        <w:rPr>
          <w:sz w:val="22"/>
        </w:rPr>
        <w:t>The new agreement with the EU will help Scottish businesses to grow and to export. World-class producers such as Glenmorangie whisky, which is bottled in my constituency, Paterson’s shortbread, which is baked in my constituency, and the Scottish salmon industry have warmly welcomed the deal for Scotland. Why does the Minister think that the SNP, the Tories and Reform have set their faces against it?</w:t>
      </w:r>
    </w:p>
    <w:p/>
    <w:p>
      <w:r>
        <w:rPr>
          <w:b/>
          <w:color w:val="1A4A6E"/>
          <w:sz w:val="22"/>
        </w:rPr>
        <w:t>Nick Thomas-Symonds</w:t>
      </w:r>
    </w:p>
    <w:p>
      <w:r>
        <w:rPr>
          <w:sz w:val="22"/>
        </w:rPr>
        <w:t>My hon. Friend speaks very powerfully for his local businesses, and I am delighted that great produce such as Paterson’s shortbread, Lorne sausages and Scottish seed potatoes will benefit from easier and cheaper trade with the EU via the SPS agreement. Any party that wants to reverse that will have to explain why it wants to take £9 billion-worth of benefits a year by 2040 away from our economy.</w:t>
      </w:r>
    </w:p>
    <w:p/>
    <w:p>
      <w:r>
        <w:rPr>
          <w:b/>
          <w:color w:val="1A4A6E"/>
          <w:sz w:val="22"/>
        </w:rPr>
        <w:t>Rand</w:t>
      </w:r>
    </w:p>
    <w:p>
      <w:r>
        <w:rPr>
          <w:sz w:val="22"/>
        </w:rPr>
        <w:t>Does the Minister agree with me that, after years of the Conservatives picking fights with our most important allies rather than working with them on the shared challenges we face, our recently agreed trade deal and our closer co-operation on security and migration show the benefits of a grown-up approach to improving relations with our European partners?</w:t>
      </w:r>
    </w:p>
    <w:p/>
    <w:p>
      <w:r>
        <w:rPr>
          <w:b/>
          <w:color w:val="1A4A6E"/>
          <w:sz w:val="22"/>
        </w:rPr>
        <w:t>Nick Thomas-Symonds</w:t>
      </w:r>
    </w:p>
    <w:p>
      <w:r>
        <w:rPr>
          <w:sz w:val="22"/>
        </w:rPr>
        <w:t>My hon. Friend is absolutely right. The trade and co-operation agreement left a massive gap in our ability to tackle irregular migration. The agreement we have now made with the EU starts the process of filling that gap through a comprehensive partnership. It includes enhancing our operational relationship to tackle organised immigration crime and irregular migration with key agencies such as Europol.</w:t>
      </w:r>
    </w:p>
    <w:p/>
    <w:p>
      <w:r>
        <w:rPr>
          <w:b/>
          <w:color w:val="1A4A6E"/>
          <w:sz w:val="22"/>
        </w:rPr>
        <w:t>James Wild (Con)</w:t>
      </w:r>
    </w:p>
    <w:p>
      <w:r>
        <w:rPr>
          <w:sz w:val="22"/>
        </w:rPr>
        <w:t>This Government have a track record of announcing trade deals and then nothing actually happens, as our steel sector can attest. Two months on from the Prime Minister crowing about a deal with the EU, will the Minister confirm whether any legal text has been agreed on SPS checks, sharing criminal records data and energy co-operation, and whether any of those measures have been implemented?</w:t>
      </w:r>
    </w:p>
    <w:p/>
    <w:p>
      <w:r>
        <w:rPr>
          <w:b/>
          <w:color w:val="1A4A6E"/>
          <w:sz w:val="22"/>
        </w:rPr>
        <w:t>Nick Thomas-Symonds</w:t>
      </w:r>
    </w:p>
    <w:p>
      <w:r>
        <w:rPr>
          <w:sz w:val="22"/>
        </w:rPr>
        <w:t>If the hon. Member is seriously saying that our trade deals make no difference, he should visit Jaguar Land Rover and speak to the workers there, whose jobs were saved by the economic deal with the United States. He is absolutely right to say that the new common understanding is not in itself a legal text, but we will be moving to agree that legal text as soon as possible. Given the questions from Conservative Back Benchers so far, they all seem to want it done as soon as possible, despite the opposition from those on their Front Bench.</w:t>
      </w:r>
    </w:p>
    <w:p/>
    <w:p>
      <w:r>
        <w:rPr>
          <w:b/>
          <w:color w:val="1A4A6E"/>
          <w:sz w:val="22"/>
        </w:rPr>
        <w:t>Alistair Carmichael (LD)</w:t>
      </w:r>
    </w:p>
    <w:p>
      <w:r>
        <w:rPr>
          <w:sz w:val="22"/>
        </w:rPr>
        <w:t>If the last nine years have taught us nothing else, they have surely taught us that it is much easier to agree about the need for an agreement than it is to reach an agreement. The SPS agreement will be critical for food and drink exports. We are only going to get one chance on this, so to get it right we need maximum engagement with the companies and businesses doing the exporting. What is the Minister doing to ensure that their voices are heard in these negotiations and that the agreement suits them?</w:t>
      </w:r>
    </w:p>
    <w:p/>
    <w:p>
      <w:r>
        <w:rPr>
          <w:b/>
          <w:color w:val="1A4A6E"/>
          <w:sz w:val="22"/>
        </w:rPr>
        <w:t>Nick Thomas-Symonds</w:t>
      </w:r>
    </w:p>
    <w:p>
      <w:r>
        <w:rPr>
          <w:sz w:val="22"/>
        </w:rPr>
        <w:t>The right hon. Gentleman is absolutely right, which is why I have engaged throughout. The domestic advisory group under the previous trade and co-operation agreement contains a range of stake- holders, and I regularly speak to them, but I go beyond that in my work with stakeholders. He is right that it is hugely important that their voice is heard in the process of agreeing the legal text on the SPS agreement.</w:t>
      </w:r>
    </w:p>
    <w:p/>
    <w:p>
      <w:r>
        <w:rPr>
          <w:b/>
          <w:color w:val="1A4A6E"/>
          <w:sz w:val="22"/>
        </w:rPr>
        <w:t>Robin Swann (UUP)</w:t>
      </w:r>
    </w:p>
    <w:p>
      <w:r>
        <w:rPr>
          <w:sz w:val="22"/>
        </w:rPr>
        <w:t>While we await the detail of the SPS deal, Northern Ireland is still seeing new and additional bureaucracy to implement the Windsor framework. Does the Minister agree that it would make more sense to extend the grace periods and put a freeze on that bureaucracy rather than introduce more, as indicated in the report by the Federation of Small Businesses in Northern Ireland?</w:t>
      </w:r>
    </w:p>
    <w:p/>
    <w:p>
      <w:r>
        <w:rPr>
          <w:b/>
          <w:color w:val="1A4A6E"/>
          <w:sz w:val="22"/>
        </w:rPr>
        <w:t>Nick Thomas-Symonds</w:t>
      </w:r>
    </w:p>
    <w:p>
      <w:r>
        <w:rPr>
          <w:sz w:val="22"/>
        </w:rPr>
        <w:t>On our ability to negotiate generally, it is hugely important that we show good faith in implementing the agreement that the country previously agreed. However, I say to the hon. Gentleman that I always show pragmatism on implementing the Windsor framework. If we take parcels, for example, when I went to Belfast last summer I was told that there was no readiness for businesses there, but I applied for and secured a six-month delay, and then implemented that part of the agreement, so he can be assured that I take a pragmatic approach.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