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Public Bodies: Duty of Candour</w:t>
      </w:r>
    </w:p>
    <w:p>
      <w:r>
        <w:rPr>
          <w:sz w:val="20"/>
        </w:rPr>
        <w:t>10 July 2025  ·  Commons  ·  Oral Questions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hillsborough law, legal duty of candour, public bodies accountability, state cover-ups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https://hansard.parliament.uk/Commons/2025-07-10/debates/D6F512CD-AA36-4210-8E48-B2D214CC267E/PublicBodiesDutyOfCandour</w:t>
      </w:r>
    </w:p>
    <w:p/>
    <w:p>
      <w:r>
        <w:rPr>
          <w:b/>
          <w:color w:val="1A4A6E"/>
          <w:sz w:val="22"/>
        </w:rPr>
        <w:t>Ian Byrne (Lab)</w:t>
      </w:r>
    </w:p>
    <w:p>
      <w:r>
        <w:rPr>
          <w:sz w:val="22"/>
        </w:rPr>
        <w:t>9. If he will bring forward legislative proposals to introduce a legal duty of candour on public bodies.</w:t>
      </w:r>
    </w:p>
    <w:p/>
    <w:p>
      <w:r>
        <w:rPr>
          <w:b/>
          <w:color w:val="1A4A6E"/>
          <w:sz w:val="22"/>
        </w:rPr>
        <w:t>Nick Thomas-Symonds (The Paymaster General and Minister for the Cabinet Office)</w:t>
      </w:r>
    </w:p>
    <w:p>
      <w:r>
        <w:rPr>
          <w:sz w:val="22"/>
        </w:rPr>
        <w:t>We are fully committed to introducing a Hillsborough law, including a legal duty of candour for public servants and criminal sanctions for those who refuse to comply. We have been engaging with the families and we will continue to do so.</w:t>
      </w:r>
    </w:p>
    <w:p/>
    <w:p>
      <w:r>
        <w:rPr>
          <w:b/>
          <w:color w:val="1A4A6E"/>
          <w:sz w:val="22"/>
        </w:rPr>
        <w:t>Ian Byrne</w:t>
      </w:r>
    </w:p>
    <w:p>
      <w:r>
        <w:rPr>
          <w:sz w:val="22"/>
        </w:rPr>
        <w:t>There is a long list of MPs, Ministers and Prime Ministers on both sides of the House who enabled the establishment cover-up at Hillsborough, which denied justice to the victims and survivors. There have been only a few honourable exceptions of politicians who did the right thing. The establishment is a powerful force, and it takes real courage to confront its deep-rooted fear of accountability. Given that the Government have so far failed to deliver their promise to enact the Hillsborough law, does the Minister recognise that this is a continuation of the betrayal of the Hillsborough families, survivors and all those affected by state cover-ups? If he does recognise that, will he support the Second Reading of the Hillsborough law that I have tabled tomorrow —and if not, why not?</w:t>
      </w:r>
    </w:p>
    <w:p/>
    <w:p>
      <w:r>
        <w:rPr>
          <w:b/>
          <w:color w:val="1A4A6E"/>
          <w:sz w:val="22"/>
        </w:rPr>
        <w:t>Nick Thomas-Symonds</w:t>
      </w:r>
    </w:p>
    <w:p>
      <w:r>
        <w:rPr>
          <w:sz w:val="22"/>
        </w:rPr>
        <w:t>First, I pay tribute to the work that my hon. Friend has done. I know that he speaks on this matter from lived experience. He is, has been and will continue to be, an extraordinarily powerful advocate for the Hillsborough families. The assurance that I give him is that the Government are absolutely determined to get this right.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