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 for Change</w:t>
      </w:r>
    </w:p>
    <w:p>
      <w:r>
        <w:rPr>
          <w:sz w:val="20"/>
        </w:rPr>
        <w:t>10 July 2025  ·  Commons  ·  Oral Questions</w:t>
      </w:r>
    </w:p>
    <w:p>
      <w:r>
        <w:rPr>
          <w:b/>
        </w:rPr>
        <w:t xml:space="preserve">Policy areas: </w:t>
      </w:r>
      <w:r>
        <w:rPr>
          <w:sz w:val="20"/>
        </w:rPr>
        <w:t>Economy, Energy, Health and social care</w:t>
      </w:r>
    </w:p>
    <w:p>
      <w:r>
        <w:rPr>
          <w:b/>
        </w:rPr>
        <w:t xml:space="preserve">Topics: </w:t>
      </w:r>
      <w:r>
        <w:rPr>
          <w:sz w:val="20"/>
        </w:rPr>
        <w:t>energy security and bills, housing investment, nhs app in scotland, plan for change progress, uk economic growth</w:t>
      </w:r>
    </w:p>
    <w:p>
      <w:r>
        <w:rPr>
          <w:b/>
        </w:rPr>
        <w:t xml:space="preserve">Source: </w:t>
      </w:r>
      <w:r>
        <w:rPr>
          <w:sz w:val="20"/>
        </w:rPr>
        <w:t>https://hansard.parliament.uk/Commons/2025-07-10/debates/ACAAFEFF-6213-4D88-9BCF-824716392B44/PlanForChange</w:t>
      </w:r>
    </w:p>
    <w:p/>
    <w:p>
      <w:r>
        <w:rPr>
          <w:b/>
          <w:color w:val="1A4A6E"/>
          <w:sz w:val="22"/>
        </w:rPr>
        <w:t>Elaine Stewart (Lab)</w:t>
      </w:r>
    </w:p>
    <w:p>
      <w:r>
        <w:rPr>
          <w:sz w:val="22"/>
        </w:rPr>
        <w:t>6. What recent progress he has made on implementing the plan for change.</w:t>
      </w:r>
    </w:p>
    <w:p/>
    <w:p>
      <w:r>
        <w:rPr>
          <w:b/>
          <w:color w:val="1A4A6E"/>
          <w:sz w:val="22"/>
        </w:rPr>
        <w:t>Ellie Reeves (The Minister without Portfolio)</w:t>
      </w:r>
    </w:p>
    <w:p>
      <w:r>
        <w:rPr>
          <w:sz w:val="22"/>
        </w:rPr>
        <w:t>Our plan for change is already delivering the change the country voted for a year ago. Great British Energy, headquartered in Aberdeen, is investing £1 billion in offshore wind supply chains, benefiting workers in our industrial heartlands. Britain had the highest growth in the G7 in the first quarter of this year, interest rates have been cut four times and wages are rising faster than prices. There is more to do, but after 14 years of decline under the Tories and almost two decades of SNP rule in Scotland, the country is turning a corner with this Labour Government.</w:t>
      </w:r>
    </w:p>
    <w:p/>
    <w:p>
      <w:r>
        <w:rPr>
          <w:b/>
          <w:color w:val="1A4A6E"/>
          <w:sz w:val="22"/>
        </w:rPr>
        <w:t>Elaine Stewart</w:t>
      </w:r>
    </w:p>
    <w:p>
      <w:r>
        <w:rPr>
          <w:sz w:val="22"/>
        </w:rPr>
        <w:t>Last week, the Health Secretary shared his plans to improve the NHS by giving patients more control over their treatment. Patients in England are now able to book appointments and order their prescriptions on the NHS app. With the lack of an NHS app in Scotland being described as a “national embarrassment”, does the Minister agree with me that people living in Scotland are being left behind?</w:t>
      </w:r>
    </w:p>
    <w:p/>
    <w:p>
      <w:r>
        <w:rPr>
          <w:b/>
          <w:color w:val="1A4A6E"/>
          <w:sz w:val="22"/>
        </w:rPr>
        <w:t>Ellie Reeves</w:t>
      </w:r>
    </w:p>
    <w:p>
      <w:r>
        <w:rPr>
          <w:sz w:val="22"/>
        </w:rPr>
        <w:t>My hon. Friend makes an important point. Under this Labour Government, NHS waiting lists are falling and we have an ambitious plan for the future of the NHS. Under the SNP, Scotland has an analogue Government in a digital age, and Scotland’s patients are missing out. Scotland needs a new direction, which I hope it will take with Anas Sarwar’s Scottish Labour party next year.</w:t>
      </w:r>
    </w:p>
    <w:p/>
    <w:p>
      <w:r>
        <w:rPr>
          <w:b/>
          <w:color w:val="1A4A6E"/>
          <w:sz w:val="22"/>
        </w:rPr>
        <w:t>Wera Hobhouse (LD)</w:t>
      </w:r>
    </w:p>
    <w:p>
      <w:r>
        <w:rPr>
          <w:sz w:val="22"/>
        </w:rPr>
        <w:t>Yesterday, I met members of the Spanish Senate, with whom I discussed energy security and how to bring down energy bills for our residents on either side of the channel. It is clear that energy trading between the EU and the UK does not work properly. What can we do, and what progress has been made, to improve the interconnectors and make the investment that is so necessary?</w:t>
      </w:r>
    </w:p>
    <w:p/>
    <w:p>
      <w:r>
        <w:rPr>
          <w:b/>
          <w:color w:val="1A4A6E"/>
          <w:sz w:val="22"/>
        </w:rPr>
        <w:t>Speaker</w:t>
      </w:r>
    </w:p>
    <w:p>
      <w:r>
        <w:rPr>
          <w:sz w:val="22"/>
        </w:rPr>
        <w:t>Order. I am not quite sure whether it is relevant, but please answer if you are happy to, Minister.</w:t>
      </w:r>
    </w:p>
    <w:p/>
    <w:p>
      <w:r>
        <w:rPr>
          <w:b/>
          <w:color w:val="1A4A6E"/>
          <w:sz w:val="22"/>
        </w:rPr>
        <w:t>Ellie Reeves</w:t>
      </w:r>
    </w:p>
    <w:p>
      <w:r>
        <w:rPr>
          <w:sz w:val="22"/>
        </w:rPr>
        <w:t>It is in the common understanding, and we want a deeper relationship with our partners in the EU on this issue.</w:t>
      </w:r>
    </w:p>
    <w:p/>
    <w:p>
      <w:r>
        <w:rPr>
          <w:b/>
          <w:color w:val="1A4A6E"/>
          <w:sz w:val="22"/>
        </w:rPr>
        <w:t>Speaker</w:t>
      </w:r>
    </w:p>
    <w:p>
      <w:r>
        <w:rPr>
          <w:sz w:val="22"/>
        </w:rPr>
        <w:t>I call the shadow Chancellor of the Duchy of Lancaster.</w:t>
      </w:r>
    </w:p>
    <w:p/>
    <w:p>
      <w:r>
        <w:rPr>
          <w:b/>
          <w:color w:val="1A4A6E"/>
          <w:sz w:val="22"/>
        </w:rPr>
        <w:t>Alex Burghart (Con)</w:t>
      </w:r>
    </w:p>
    <w:p>
      <w:r>
        <w:rPr>
          <w:sz w:val="22"/>
        </w:rPr>
        <w:t>In their plan for change, the Government pledged to get the country the highest sustained growth in the G7—or back to where the Conservative Government left it. However, it seems that this Government are on course to fail. All respected international analysis—by the OECD, the World Bank, the International Monetary Fund and so on—suggests that over the next four years, the UK economy will grow nothing like as fast as the United States or Canada. What analysis can the Minister point to that suggests otherwise?</w:t>
      </w:r>
    </w:p>
    <w:p/>
    <w:p>
      <w:r>
        <w:rPr>
          <w:b/>
          <w:color w:val="1A4A6E"/>
          <w:sz w:val="22"/>
        </w:rPr>
        <w:t>Ellie Reeves</w:t>
      </w:r>
    </w:p>
    <w:p>
      <w:r>
        <w:rPr>
          <w:sz w:val="22"/>
        </w:rPr>
        <w:t>Since coming into government a year ago, we have taken measures to fix the mess left behind by the Conservatives. That is why, in the first quarter of this year, we were the fastest growing economy in the G7; interests rates have gone down four times, meaning people are paying less on their mortgages; and wages are rising faster than prices. That is the difference that a Labour Government make.</w:t>
      </w:r>
    </w:p>
    <w:p/>
    <w:p>
      <w:r>
        <w:rPr>
          <w:b/>
          <w:color w:val="1A4A6E"/>
          <w:sz w:val="22"/>
        </w:rPr>
        <w:t>Alex Burghart</w:t>
      </w:r>
    </w:p>
    <w:p>
      <w:r>
        <w:rPr>
          <w:sz w:val="22"/>
        </w:rPr>
        <w:t>It is no surprise that the Minister could not point to any analysis, because no such analysis exists. That is because the Government have no plan for growth. They do have a plan for tax, and they have a plan for borrowing—much more borrowing. The Office for Budget Responsibility’s excoriating report earlier this week highlighted just how dangerous that is. Indeed, under this Government, there is the very real prospect of a sovereign debt crisis. Where is the Government’s plan to avoid that? It is not clear that the markets can wait until November.</w:t>
      </w:r>
    </w:p>
    <w:p/>
    <w:p>
      <w:r>
        <w:rPr>
          <w:b/>
          <w:color w:val="1A4A6E"/>
          <w:sz w:val="22"/>
        </w:rPr>
        <w:t>Ellie Reeves</w:t>
      </w:r>
    </w:p>
    <w:p>
      <w:r>
        <w:rPr>
          <w:sz w:val="22"/>
        </w:rPr>
        <w:t>Our plan for growth is central to this mission-driven Government. Our investment in housing—building 1.5 million homes—will add £7 billion to the economy by the end of the Parliament. We are getting building, with spades in the ground on our rail and road projects, and getting on where the Tories failed this country for 14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