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Warm Home Discount</w:t>
      </w:r>
    </w:p>
    <w:p>
      <w:r>
        <w:rPr>
          <w:sz w:val="20"/>
        </w:rPr>
        <w:t>10 February 2026  ·  Commons  ·  Oral Questions</w:t>
      </w:r>
    </w:p>
    <w:p>
      <w:r>
        <w:rPr>
          <w:b/>
        </w:rPr>
        <w:t xml:space="preserve">Policy areas: </w:t>
      </w:r>
      <w:r>
        <w:rPr>
          <w:sz w:val="20"/>
        </w:rPr>
        <w:t>Energy, Housing and planning, Welfare and benefits</w:t>
      </w:r>
    </w:p>
    <w:p>
      <w:r>
        <w:rPr>
          <w:b/>
        </w:rPr>
        <w:t xml:space="preserve">Topics: </w:t>
      </w:r>
      <w:r>
        <w:rPr>
          <w:sz w:val="20"/>
        </w:rPr>
        <w:t>energy efficiency, fuel poverty, living standards, private rental sector, warm home discount</w:t>
      </w:r>
    </w:p>
    <w:p>
      <w:r>
        <w:rPr>
          <w:b/>
        </w:rPr>
        <w:t xml:space="preserve">Source: </w:t>
      </w:r>
      <w:r>
        <w:rPr>
          <w:sz w:val="20"/>
        </w:rPr>
        <w:t>https://hansard.parliament.uk/Commons/2026-02-10/debates/4BA466B2-D565-4B0C-80BA-2208E77BC374/WarmHomeDiscount</w:t>
      </w:r>
    </w:p>
    <w:p/>
    <w:p>
      <w:r>
        <w:rPr>
          <w:b/>
          <w:color w:val="1A4A6E"/>
          <w:sz w:val="22"/>
        </w:rPr>
        <w:t>Luke Charters (Lab)</w:t>
      </w:r>
    </w:p>
    <w:p>
      <w:r>
        <w:rPr>
          <w:sz w:val="22"/>
        </w:rPr>
        <w:t>16. What assessment he has made of the potential impact of the extension of the warm home discount on living standards.</w:t>
      </w:r>
    </w:p>
    <w:p/>
    <w:p>
      <w:r>
        <w:rPr>
          <w:b/>
          <w:color w:val="1A4A6E"/>
          <w:sz w:val="22"/>
        </w:rPr>
        <w:t>Martin McCluskey (The Parliamentary Under-Secretary of State for Energy Security and Net Zero)</w:t>
      </w:r>
    </w:p>
    <w:p>
      <w:r>
        <w:rPr>
          <w:sz w:val="22"/>
        </w:rPr>
        <w:t>I am proud that the Government have extended the warm home discount to an extra 2.7 million households, taking the total to around 6 million. Last week, we announced that the scheme would continue supporting households for a further five years to 2031. This will make a vital difference to so many families this winter, including an additional 190,000 households in Yorkshire and the Humber.</w:t>
      </w:r>
    </w:p>
    <w:p/>
    <w:p>
      <w:r>
        <w:rPr>
          <w:b/>
          <w:color w:val="1A4A6E"/>
          <w:sz w:val="22"/>
        </w:rPr>
        <w:t>Charters</w:t>
      </w:r>
    </w:p>
    <w:p>
      <w:r>
        <w:rPr>
          <w:sz w:val="22"/>
        </w:rPr>
        <w:t>I will never forget my mum renting a house in York with ancient heating, freezing rooms and an evil prepayment meter that drained her finances. In York, over a third of fuel-poor households rent privately. What is the Secretary of State doing to ensure that the warm home discount reaches them and ends the unfair penalty paid by many simply for renting?</w:t>
      </w:r>
    </w:p>
    <w:p/>
    <w:p>
      <w:r>
        <w:rPr>
          <w:b/>
          <w:color w:val="1A4A6E"/>
          <w:sz w:val="22"/>
        </w:rPr>
        <w:t>Martin McCluskey</w:t>
      </w:r>
    </w:p>
    <w:p>
      <w:r>
        <w:rPr>
          <w:sz w:val="22"/>
        </w:rPr>
        <w:t>The experience that my hon. Friend outlines is still all too common in our country, and I know that he continues to raise this issue on behalf of all his constituents. The warm home discount is available to eligible private renting households on prepayment meters, and through the warm homes plan we are taking significant action to increase the minimum energy efficiency standards for the private rental sector, so that every private renter in my hon. Friend’s constituency and elsewhere benefits from a warm home that is cheaper to heat.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