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Guaranteed Minimum Pensions Increase Order 2026</w:t>
      </w:r>
    </w:p>
    <w:p>
      <w:r>
        <w:rPr>
          <w:sz w:val="20"/>
        </w:rPr>
        <w:t>10 February 2026  ·  Lords  ·  Committee Stage</w:t>
      </w:r>
    </w:p>
    <w:p>
      <w:r>
        <w:rPr>
          <w:b/>
        </w:rPr>
        <w:t xml:space="preserve">Policy areas: </w:t>
      </w:r>
      <w:r>
        <w:rPr>
          <w:sz w:val="20"/>
        </w:rPr>
        <w:t>Economy, Finance and taxation, Welfare and benefits</w:t>
      </w:r>
    </w:p>
    <w:p>
      <w:r>
        <w:rPr>
          <w:b/>
        </w:rPr>
        <w:t xml:space="preserve">Topics: </w:t>
      </w:r>
      <w:r>
        <w:rPr>
          <w:sz w:val="20"/>
        </w:rPr>
        <w:t>guaranteed minimum pensions, pension increases, pension order 2026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https://hansard.parliament.uk/Lords/2026-02-10/debates/E6816CC6-22C7-434F-8D30-DD42D184898F/GuaranteedMinimumPensionsIncreaseOrder2026</w:t>
      </w:r>
    </w:p>
    <w:p/>
    <w:p>
      <w:r>
        <w:rPr>
          <w:b/>
          <w:color w:val="1A4A6E"/>
          <w:sz w:val="22"/>
        </w:rPr>
        <w:t>Baroness Sherlock</w:t>
      </w:r>
    </w:p>
    <w:p>
      <w:r>
        <w:rPr>
          <w:sz w:val="22"/>
        </w:rPr>
        <w:t>That the Grand Committee do consider the Guaranteed Minimum Pensions Increase Order 2026.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