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Green Energy Sector: North-east England</w:t>
      </w:r>
    </w:p>
    <w:p>
      <w:r>
        <w:rPr>
          <w:sz w:val="20"/>
        </w:rPr>
        <w:t>10 February 2026  ·  Commons  ·  Oral Questions</w:t>
      </w:r>
    </w:p>
    <w:p>
      <w:r>
        <w:rPr>
          <w:b/>
        </w:rPr>
        <w:t xml:space="preserve">Policy areas: </w:t>
      </w:r>
      <w:r>
        <w:rPr>
          <w:sz w:val="20"/>
        </w:rPr>
        <w:t>Economy, Employment and labour market, Energy</w:t>
      </w:r>
    </w:p>
    <w:p>
      <w:r>
        <w:rPr>
          <w:b/>
        </w:rPr>
        <w:t xml:space="preserve">Topics: </w:t>
      </w:r>
      <w:r>
        <w:rPr>
          <w:sz w:val="20"/>
        </w:rPr>
        <w:t>clean energy jobs, energy transition, green energy sector, north-east england, supply chain development</w:t>
      </w:r>
    </w:p>
    <w:p>
      <w:r>
        <w:rPr>
          <w:b/>
        </w:rPr>
        <w:t xml:space="preserve">Source: </w:t>
      </w:r>
      <w:r>
        <w:rPr>
          <w:sz w:val="20"/>
        </w:rPr>
        <w:t>https://hansard.parliament.uk/Commons/2026-02-10/debates/E549059F-97D8-4BB3-94FA-EBFB3A27F982/GreenEnergySectorNortheastEngland</w:t>
      </w:r>
    </w:p>
    <w:p/>
    <w:p>
      <w:r>
        <w:rPr>
          <w:b/>
          <w:color w:val="1A4A6E"/>
          <w:sz w:val="22"/>
        </w:rPr>
        <w:t>Dame Chi Onwurah (Lab)</w:t>
      </w:r>
    </w:p>
    <w:p>
      <w:r>
        <w:rPr>
          <w:sz w:val="22"/>
        </w:rPr>
        <w:t>8. What steps he is taking to support the green energy sector in the north-east.</w:t>
      </w:r>
    </w:p>
    <w:p/>
    <w:p>
      <w:r>
        <w:rPr>
          <w:b/>
          <w:color w:val="1A4A6E"/>
          <w:sz w:val="22"/>
        </w:rPr>
        <w:t>Katie White (The Parliamentary Under-Secretary of State for Energy Security and Net Zero)</w:t>
      </w:r>
    </w:p>
    <w:p>
      <w:r>
        <w:rPr>
          <w:sz w:val="22"/>
        </w:rPr>
        <w:t>As set out in the recent northern growth strategy, the north-east is at the forefront of our clean energy revolution. Our industrial strategy’s clean energy industries sector plan sets out measures which will support investment and growth across the UK. Great British Energy has supported grants to mayoral strategic authorities, which will enable locally led energy projects.</w:t>
      </w:r>
    </w:p>
    <w:p/>
    <w:p>
      <w:r>
        <w:rPr>
          <w:b/>
          <w:color w:val="1A4A6E"/>
          <w:sz w:val="22"/>
        </w:rPr>
        <w:t>Dame Chi Onwurah</w:t>
      </w:r>
    </w:p>
    <w:p>
      <w:r>
        <w:rPr>
          <w:sz w:val="22"/>
        </w:rPr>
        <w:t>I thank the Minister for that response. For 100 years and more, skilled workers in the north-east have relied on high-paid energy jobs, be they in coal, gas or oil in mines, factories, ports and rigs. Labour’s clean power mission can bring new jobs to existing supply chains, but companies and workers need help to transition. Will the Minister tell me how she plans to future-proof the north-east’s energy supply chain and deliver secure, well-paid and unionised jobs?</w:t>
      </w:r>
    </w:p>
    <w:p/>
    <w:p>
      <w:r>
        <w:rPr>
          <w:b/>
          <w:color w:val="1A4A6E"/>
          <w:sz w:val="22"/>
        </w:rPr>
        <w:t>Katie White</w:t>
      </w:r>
    </w:p>
    <w:p>
      <w:r>
        <w:rPr>
          <w:sz w:val="22"/>
        </w:rPr>
        <w:t>My hon. Friend is absolutely correct to highlight the huge opportunities for the north-east in the energy transition. We estimate an additional 10,000 jobs by 2030, building on those that are already in place in offshore wind in the Port of Tyne and in nuclear Hartlepool. She is right to point out the importance of the transition for both existing workers and the next generation. That is why we have introduced a clean energy jobs plan to ensure that that transition is as successful as possible. I highlight the work of Mayor Kim McGuinness, who held an excellent green jobs fair in the north-east, which has provided a blueprint for the rest of the country, and the importance of our work, hand in hand with the trade unions, to ensure that we deliver the most effective transition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